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A8" w:rsidRPr="00D06837" w:rsidRDefault="006A1538" w:rsidP="00D0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МИНИСТЕРСТВО КУЛЬТУРЫ </w:t>
      </w:r>
      <w:r w:rsidR="004C1AA8"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РОССИЙСКОЙ ФЕДЕРАЦИИ</w:t>
      </w:r>
    </w:p>
    <w:p w:rsidR="00043E98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Федеральное государственное бюджетное образовательное учреждение </w:t>
      </w:r>
    </w:p>
    <w:p w:rsidR="004C1AA8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высшего образования</w:t>
      </w:r>
      <w:r w:rsidR="004C1AA8"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 «</w:t>
      </w:r>
      <w:r w:rsidR="006A1538"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Астраханская государственная консерватория</w:t>
      </w:r>
      <w:r w:rsidR="004C1AA8"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»</w:t>
      </w: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Default="004C1AA8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B15D61" w:rsidRPr="00D06837" w:rsidRDefault="00B15D61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8"/>
        </w:rPr>
      </w:pPr>
    </w:p>
    <w:p w:rsidR="004F794C" w:rsidRPr="00E33257" w:rsidRDefault="004F794C" w:rsidP="0004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Основная о</w:t>
      </w:r>
      <w:r w:rsidRPr="00E33257">
        <w:rPr>
          <w:rFonts w:ascii="Times New Roman" w:eastAsia="HiddenHorzOCR" w:hAnsi="Times New Roman" w:cs="Times New Roman"/>
          <w:b/>
          <w:bCs/>
          <w:sz w:val="28"/>
          <w:szCs w:val="28"/>
        </w:rPr>
        <w:t>бразовательная программа высшего образования</w:t>
      </w:r>
    </w:p>
    <w:p w:rsidR="004F794C" w:rsidRDefault="004F794C" w:rsidP="004F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8"/>
          <w:szCs w:val="28"/>
        </w:rPr>
      </w:pPr>
    </w:p>
    <w:p w:rsidR="004F794C" w:rsidRPr="00274286" w:rsidRDefault="004F794C" w:rsidP="004F794C">
      <w:pPr>
        <w:tabs>
          <w:tab w:val="left" w:pos="336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Cs/>
          <w:sz w:val="28"/>
          <w:szCs w:val="28"/>
        </w:rPr>
        <w:tab/>
      </w:r>
      <w:r>
        <w:rPr>
          <w:rFonts w:ascii="Times New Roman" w:eastAsia="HiddenHorzOCR" w:hAnsi="Times New Roman" w:cs="Times New Roman"/>
          <w:bCs/>
          <w:sz w:val="28"/>
          <w:szCs w:val="28"/>
        </w:rPr>
        <w:tab/>
      </w:r>
      <w:r w:rsidRPr="00274286">
        <w:rPr>
          <w:rFonts w:ascii="Times New Roman" w:eastAsia="HiddenHorzOCR" w:hAnsi="Times New Roman" w:cs="Times New Roman"/>
          <w:bCs/>
          <w:sz w:val="28"/>
          <w:szCs w:val="28"/>
        </w:rPr>
        <w:t>по специальности</w:t>
      </w:r>
    </w:p>
    <w:p w:rsidR="004C1AA8" w:rsidRDefault="00EF5ADE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5</w:t>
      </w:r>
      <w:r w:rsidR="00466F0B">
        <w:rPr>
          <w:rFonts w:ascii="Times New Roman" w:eastAsia="HiddenHorzOCR" w:hAnsi="Times New Roman" w:cs="Times New Roman"/>
          <w:sz w:val="28"/>
          <w:szCs w:val="28"/>
        </w:rPr>
        <w:t>3</w:t>
      </w:r>
      <w:r>
        <w:rPr>
          <w:rFonts w:ascii="Times New Roman" w:eastAsia="HiddenHorzOCR" w:hAnsi="Times New Roman" w:cs="Times New Roman"/>
          <w:sz w:val="28"/>
          <w:szCs w:val="28"/>
        </w:rPr>
        <w:t>.05.0</w:t>
      </w:r>
      <w:r w:rsidR="00A70E50">
        <w:rPr>
          <w:rFonts w:ascii="Times New Roman" w:eastAsia="HiddenHorzOCR" w:hAnsi="Times New Roman" w:cs="Times New Roman"/>
          <w:sz w:val="28"/>
          <w:szCs w:val="28"/>
        </w:rPr>
        <w:t>4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70E50">
        <w:rPr>
          <w:rFonts w:ascii="Times New Roman" w:eastAsia="HiddenHorzOCR" w:hAnsi="Times New Roman" w:cs="Times New Roman"/>
          <w:sz w:val="28"/>
          <w:szCs w:val="28"/>
        </w:rPr>
        <w:t>Музыкально-театральное искусство</w:t>
      </w:r>
    </w:p>
    <w:p w:rsidR="00EF5ADE" w:rsidRPr="00E33257" w:rsidRDefault="00EF5ADE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(уровень специалитета)</w:t>
      </w:r>
    </w:p>
    <w:p w:rsidR="006A1538" w:rsidRPr="00E33257" w:rsidRDefault="006A153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4C1AA8" w:rsidRPr="00E33257" w:rsidRDefault="00EF5ADE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Специализация</w:t>
      </w:r>
      <w:r w:rsidR="0063065A">
        <w:rPr>
          <w:rFonts w:ascii="Times New Roman" w:eastAsia="HiddenHorzOCR" w:hAnsi="Times New Roman" w:cs="Times New Roman"/>
          <w:sz w:val="28"/>
          <w:szCs w:val="28"/>
        </w:rPr>
        <w:t xml:space="preserve"> №1</w:t>
      </w:r>
    </w:p>
    <w:p w:rsidR="004C1AA8" w:rsidRPr="00E33257" w:rsidRDefault="00A70E50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Искусство оперного пения</w:t>
      </w:r>
    </w:p>
    <w:p w:rsidR="004C1AA8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Cs/>
          <w:sz w:val="24"/>
          <w:szCs w:val="28"/>
        </w:rPr>
      </w:pPr>
    </w:p>
    <w:p w:rsidR="00466F0B" w:rsidRPr="00466F0B" w:rsidRDefault="00466F0B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Квалификация: </w:t>
      </w:r>
      <w:r w:rsidR="00A70E50">
        <w:rPr>
          <w:rFonts w:ascii="Times New Roman" w:eastAsia="HiddenHorzOCR" w:hAnsi="Times New Roman" w:cs="Times New Roman"/>
          <w:iCs/>
          <w:sz w:val="24"/>
          <w:szCs w:val="28"/>
        </w:rPr>
        <w:t>Солист-вокалист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. Преподаватель</w:t>
      </w:r>
    </w:p>
    <w:p w:rsidR="004C1AA8" w:rsidRPr="00E3325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D06837" w:rsidRPr="00D06837" w:rsidRDefault="00D0683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E33257" w:rsidRDefault="00E3325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E33257" w:rsidRDefault="00E3325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E33257" w:rsidRPr="00D06837" w:rsidRDefault="00E33257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D06837" w:rsidRDefault="006A1538" w:rsidP="00D2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Астрахань </w:t>
      </w:r>
    </w:p>
    <w:p w:rsidR="008D585E" w:rsidRPr="008D585E" w:rsidRDefault="006A153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0" w:name="_GoBack"/>
      <w:bookmarkEnd w:id="0"/>
      <w:r w:rsidRPr="00D06837">
        <w:rPr>
          <w:rFonts w:ascii="Times New Roman" w:eastAsia="HiddenHorzOCR" w:hAnsi="Times New Roman" w:cs="Times New Roman"/>
          <w:sz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84829283"/>
        <w:docPartObj>
          <w:docPartGallery w:val="Table of Contents"/>
          <w:docPartUnique/>
        </w:docPartObj>
      </w:sdtPr>
      <w:sdtEndPr/>
      <w:sdtContent>
        <w:p w:rsidR="008D585E" w:rsidRDefault="008D585E">
          <w:pPr>
            <w:pStyle w:val="afd"/>
          </w:pPr>
          <w:r>
            <w:t>Оглавление</w:t>
          </w:r>
        </w:p>
        <w:p w:rsidR="008D585E" w:rsidRDefault="008D585E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652286" w:history="1">
            <w:r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87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2. Характеристика образовательной программы специалитета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_Toc530652287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88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3. Характеристика профессиональной деятельности выпускника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_Toc530652288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26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89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3.1. Область профессиональной деятельности выпускника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_Toc530652289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26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0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3.2. Объекты профессиональной деятельности выпускника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_Toc530652290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26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1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3.3. Виды профессиональной деятельности выпускника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_Toc530652291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26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2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3.4. Задачи профессиональной деятельности выпускника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_Toc530652292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3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3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4. Требования к результатам освоения ОПОП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_Toc530652293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4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4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5. Структура образовательной программы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_Toc530652294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7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5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6. Документы, регламентирующие содержание и организацию образовательного процесса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_Toc530652295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7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6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7. Требования к условиям реализации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_Toc530652296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8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7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8. Оценка качества освоения образовательной программы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_Toc530652297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9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B15D61">
          <w:pPr>
            <w:pStyle w:val="12"/>
            <w:tabs>
              <w:tab w:val="right" w:leader="dot" w:pos="9344"/>
            </w:tabs>
            <w:rPr>
              <w:noProof/>
              <w:lang w:eastAsia="ru-RU"/>
            </w:rPr>
          </w:pPr>
          <w:hyperlink w:anchor="_Toc530652298" w:history="1">
            <w:r w:rsidR="008D585E" w:rsidRPr="00524992">
              <w:rPr>
                <w:rStyle w:val="a3"/>
                <w:rFonts w:ascii="Times New Roman" w:eastAsia="HiddenHorzOCR" w:hAnsi="Times New Roman" w:cs="Times New Roman"/>
                <w:noProof/>
              </w:rPr>
              <w:t>9. Особенности организации образовательного процесса для лиц с ограниченными возможностями здоровья (при их наличии)</w:t>
            </w:r>
            <w:r w:rsidR="008D585E">
              <w:rPr>
                <w:noProof/>
                <w:webHidden/>
              </w:rPr>
              <w:tab/>
            </w:r>
            <w:r w:rsidR="008D585E">
              <w:rPr>
                <w:noProof/>
                <w:webHidden/>
              </w:rPr>
              <w:fldChar w:fldCharType="begin"/>
            </w:r>
            <w:r w:rsidR="008D585E">
              <w:rPr>
                <w:noProof/>
                <w:webHidden/>
              </w:rPr>
              <w:instrText xml:space="preserve"> PAGEREF _Toc530652298 \h </w:instrText>
            </w:r>
            <w:r w:rsidR="008D585E">
              <w:rPr>
                <w:noProof/>
                <w:webHidden/>
              </w:rPr>
            </w:r>
            <w:r w:rsidR="008D585E">
              <w:rPr>
                <w:noProof/>
                <w:webHidden/>
              </w:rPr>
              <w:fldChar w:fldCharType="separate"/>
            </w:r>
            <w:r w:rsidR="009304DF">
              <w:rPr>
                <w:noProof/>
                <w:webHidden/>
              </w:rPr>
              <w:t>9</w:t>
            </w:r>
            <w:r w:rsidR="008D585E">
              <w:rPr>
                <w:noProof/>
                <w:webHidden/>
              </w:rPr>
              <w:fldChar w:fldCharType="end"/>
            </w:r>
          </w:hyperlink>
        </w:p>
        <w:p w:rsidR="008D585E" w:rsidRDefault="008D585E">
          <w:r>
            <w:rPr>
              <w:b/>
              <w:bCs/>
            </w:rPr>
            <w:fldChar w:fldCharType="end"/>
          </w:r>
        </w:p>
      </w:sdtContent>
    </w:sdt>
    <w:p w:rsidR="008D585E" w:rsidRDefault="008D585E">
      <w:pPr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</w:rPr>
        <w:br w:type="page"/>
      </w:r>
    </w:p>
    <w:p w:rsidR="004C1AA8" w:rsidRPr="008D585E" w:rsidRDefault="004C1AA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" w:name="_Toc530652286"/>
      <w:r w:rsidRPr="008D585E">
        <w:rPr>
          <w:rFonts w:ascii="Times New Roman" w:eastAsia="HiddenHorzOCR" w:hAnsi="Times New Roman" w:cs="Times New Roman"/>
          <w:color w:val="auto"/>
          <w:sz w:val="24"/>
        </w:rPr>
        <w:lastRenderedPageBreak/>
        <w:t>1. Общие положения</w:t>
      </w:r>
      <w:bookmarkEnd w:id="1"/>
    </w:p>
    <w:p w:rsidR="00D06837" w:rsidRPr="00D06837" w:rsidRDefault="00D06837" w:rsidP="00B46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Образовательная программа 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специалитета,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 реализуемая в ФГБОУ ВО «Астраханская государственная консерватория»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 xml:space="preserve"> по </w:t>
      </w:r>
      <w:r w:rsidR="00466F0B">
        <w:rPr>
          <w:rFonts w:ascii="Times New Roman" w:eastAsia="HiddenHorzOCR" w:hAnsi="Times New Roman" w:cs="Times New Roman"/>
          <w:sz w:val="24"/>
          <w:szCs w:val="28"/>
        </w:rPr>
        <w:t>специальности 53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>.0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5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>.0</w:t>
      </w:r>
      <w:r w:rsidR="00A70E50">
        <w:rPr>
          <w:rFonts w:ascii="Times New Roman" w:eastAsia="HiddenHorzOCR" w:hAnsi="Times New Roman" w:cs="Times New Roman"/>
          <w:sz w:val="24"/>
          <w:szCs w:val="28"/>
        </w:rPr>
        <w:t>4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="00A70E50">
        <w:rPr>
          <w:rFonts w:ascii="Times New Roman" w:eastAsia="HiddenHorzOCR" w:hAnsi="Times New Roman" w:cs="Times New Roman"/>
          <w:sz w:val="24"/>
          <w:szCs w:val="28"/>
        </w:rPr>
        <w:t>Музыкально-театральное искусство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 xml:space="preserve">, 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 xml:space="preserve">специализация </w:t>
      </w:r>
      <w:r w:rsidR="00A70E50">
        <w:rPr>
          <w:rFonts w:ascii="Times New Roman" w:eastAsia="HiddenHorzOCR" w:hAnsi="Times New Roman" w:cs="Times New Roman"/>
          <w:sz w:val="24"/>
          <w:szCs w:val="28"/>
        </w:rPr>
        <w:t>Искусство оперного пения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 xml:space="preserve"> представляет собой комплекс основных характеристик образования (объем, содержание, планируемые результаты) разработанный на основе Федерального государственного образовательного стандарта высшего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 xml:space="preserve"> образования по соответствующей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специальности</w:t>
      </w:r>
      <w:r w:rsidR="00E33257">
        <w:rPr>
          <w:rFonts w:ascii="Times New Roman" w:eastAsia="HiddenHorzOCR" w:hAnsi="Times New Roman" w:cs="Times New Roman"/>
          <w:sz w:val="24"/>
          <w:szCs w:val="28"/>
        </w:rPr>
        <w:t>.</w:t>
      </w:r>
    </w:p>
    <w:p w:rsidR="004C1AA8" w:rsidRPr="00D06837" w:rsidRDefault="004C1AA8" w:rsidP="00B46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Нормативные документы, составляющие основу формирования ООП по 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специальности 5</w:t>
      </w:r>
      <w:r w:rsidR="00466F0B">
        <w:rPr>
          <w:rFonts w:ascii="Times New Roman" w:eastAsia="HiddenHorzOCR" w:hAnsi="Times New Roman" w:cs="Times New Roman"/>
          <w:sz w:val="24"/>
          <w:szCs w:val="28"/>
        </w:rPr>
        <w:t>3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.05</w:t>
      </w:r>
      <w:r w:rsidR="00CC7F31">
        <w:rPr>
          <w:rFonts w:ascii="Times New Roman" w:eastAsia="HiddenHorzOCR" w:hAnsi="Times New Roman" w:cs="Times New Roman"/>
          <w:sz w:val="24"/>
          <w:szCs w:val="28"/>
        </w:rPr>
        <w:t>.</w:t>
      </w:r>
      <w:r w:rsidR="00A70E50">
        <w:rPr>
          <w:rFonts w:ascii="Times New Roman" w:eastAsia="HiddenHorzOCR" w:hAnsi="Times New Roman" w:cs="Times New Roman"/>
          <w:sz w:val="24"/>
          <w:szCs w:val="28"/>
        </w:rPr>
        <w:t>04 Музыкально-театральное искусство</w:t>
      </w:r>
      <w:r w:rsidR="009374CE" w:rsidRPr="00D06837">
        <w:rPr>
          <w:rFonts w:ascii="Times New Roman" w:eastAsia="HiddenHorzOCR" w:hAnsi="Times New Roman" w:cs="Times New Roman"/>
          <w:sz w:val="24"/>
          <w:szCs w:val="28"/>
        </w:rPr>
        <w:t xml:space="preserve">: 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>Федеральный закон «Об образовании в</w:t>
      </w:r>
      <w:r w:rsidRPr="00D06837">
        <w:rPr>
          <w:rFonts w:ascii="Times New Roman" w:eastAsia="HiddenHorzOCR" w:hAnsi="Times New Roman" w:cs="Times New Roman"/>
          <w:color w:val="FF0000"/>
          <w:sz w:val="24"/>
          <w:szCs w:val="28"/>
        </w:rPr>
        <w:t xml:space="preserve"> 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Российской Федерации» </w:t>
      </w:r>
      <w:r w:rsidRPr="00D06837">
        <w:rPr>
          <w:rFonts w:ascii="Times New Roman" w:hAnsi="Times New Roman" w:cs="Times New Roman"/>
          <w:sz w:val="24"/>
          <w:szCs w:val="28"/>
          <w:lang w:eastAsia="ru-RU"/>
        </w:rPr>
        <w:t xml:space="preserve">от 29.12.2012 № 273-ФЗ, </w:t>
      </w:r>
      <w:r w:rsidRPr="00D06837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</w:t>
      </w:r>
      <w:r w:rsidR="00C3336D" w:rsidRPr="00D06837">
        <w:rPr>
          <w:rFonts w:ascii="Times New Roman" w:hAnsi="Times New Roman" w:cs="Times New Roman"/>
          <w:sz w:val="24"/>
          <w:szCs w:val="28"/>
          <w:lang w:eastAsia="ru-RU"/>
        </w:rPr>
        <w:t xml:space="preserve"> от 05.04.2017</w:t>
      </w:r>
      <w:r w:rsidRPr="00D06837">
        <w:rPr>
          <w:rFonts w:ascii="Times New Roman" w:hAnsi="Times New Roman" w:cs="Times New Roman"/>
          <w:sz w:val="24"/>
          <w:szCs w:val="28"/>
          <w:lang w:eastAsia="ru-RU"/>
        </w:rPr>
        <w:t xml:space="preserve"> № </w:t>
      </w:r>
      <w:r w:rsidR="00C3336D" w:rsidRPr="00D06837">
        <w:rPr>
          <w:rFonts w:ascii="Times New Roman" w:hAnsi="Times New Roman" w:cs="Times New Roman"/>
          <w:sz w:val="24"/>
          <w:szCs w:val="28"/>
          <w:lang w:eastAsia="ru-RU"/>
        </w:rPr>
        <w:t>301</w:t>
      </w:r>
      <w:r w:rsidRPr="00D06837">
        <w:rPr>
          <w:rFonts w:ascii="Times New Roman" w:hAnsi="Times New Roman" w:cs="Times New Roman"/>
          <w:sz w:val="24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ФГОС ВО 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по </w:t>
      </w:r>
      <w:r w:rsidR="0063065A">
        <w:rPr>
          <w:rFonts w:ascii="Times New Roman" w:hAnsi="Times New Roman" w:cs="Times New Roman"/>
          <w:sz w:val="24"/>
          <w:szCs w:val="28"/>
        </w:rPr>
        <w:t>специальности</w:t>
      </w:r>
      <w:r w:rsidR="00CC7F31">
        <w:rPr>
          <w:rFonts w:ascii="Times New Roman" w:hAnsi="Times New Roman" w:cs="Times New Roman"/>
          <w:sz w:val="24"/>
          <w:szCs w:val="28"/>
        </w:rPr>
        <w:t xml:space="preserve"> 5</w:t>
      </w:r>
      <w:r w:rsidR="00466F0B">
        <w:rPr>
          <w:rFonts w:ascii="Times New Roman" w:hAnsi="Times New Roman" w:cs="Times New Roman"/>
          <w:sz w:val="24"/>
          <w:szCs w:val="28"/>
        </w:rPr>
        <w:t>3</w:t>
      </w:r>
      <w:r w:rsidR="00CC7F31">
        <w:rPr>
          <w:rFonts w:ascii="Times New Roman" w:hAnsi="Times New Roman" w:cs="Times New Roman"/>
          <w:sz w:val="24"/>
          <w:szCs w:val="28"/>
        </w:rPr>
        <w:t>.0</w:t>
      </w:r>
      <w:r w:rsidR="0063065A">
        <w:rPr>
          <w:rFonts w:ascii="Times New Roman" w:hAnsi="Times New Roman" w:cs="Times New Roman"/>
          <w:sz w:val="24"/>
          <w:szCs w:val="28"/>
        </w:rPr>
        <w:t>5</w:t>
      </w:r>
      <w:r w:rsidR="00CC7F31">
        <w:rPr>
          <w:rFonts w:ascii="Times New Roman" w:hAnsi="Times New Roman" w:cs="Times New Roman"/>
          <w:sz w:val="24"/>
          <w:szCs w:val="28"/>
        </w:rPr>
        <w:t>.</w:t>
      </w:r>
      <w:r w:rsidR="00A70E50">
        <w:rPr>
          <w:rFonts w:ascii="Times New Roman" w:hAnsi="Times New Roman" w:cs="Times New Roman"/>
          <w:sz w:val="24"/>
          <w:szCs w:val="28"/>
        </w:rPr>
        <w:t>04 Музыкально-театральное искусство</w:t>
      </w:r>
      <w:r w:rsidR="006A1538" w:rsidRPr="00D06837">
        <w:rPr>
          <w:rFonts w:ascii="Times New Roman" w:hAnsi="Times New Roman" w:cs="Times New Roman"/>
          <w:sz w:val="24"/>
          <w:szCs w:val="28"/>
        </w:rPr>
        <w:t xml:space="preserve"> от </w:t>
      </w:r>
      <w:r w:rsidR="00466F0B">
        <w:rPr>
          <w:rFonts w:ascii="Times New Roman" w:hAnsi="Times New Roman" w:cs="Times New Roman"/>
          <w:sz w:val="24"/>
          <w:szCs w:val="28"/>
        </w:rPr>
        <w:t>12</w:t>
      </w:r>
      <w:r w:rsidR="0063065A">
        <w:rPr>
          <w:rFonts w:ascii="Times New Roman" w:hAnsi="Times New Roman" w:cs="Times New Roman"/>
          <w:sz w:val="24"/>
          <w:szCs w:val="28"/>
        </w:rPr>
        <w:t>.09</w:t>
      </w:r>
      <w:r w:rsidR="00BD4BB6">
        <w:rPr>
          <w:rFonts w:ascii="Times New Roman" w:hAnsi="Times New Roman" w:cs="Times New Roman"/>
          <w:sz w:val="24"/>
          <w:szCs w:val="28"/>
        </w:rPr>
        <w:t>.2016</w:t>
      </w:r>
      <w:r w:rsidR="006A1538" w:rsidRPr="00D06837">
        <w:rPr>
          <w:rFonts w:ascii="Times New Roman" w:hAnsi="Times New Roman" w:cs="Times New Roman"/>
          <w:sz w:val="24"/>
          <w:szCs w:val="28"/>
        </w:rPr>
        <w:t>г. №</w:t>
      </w:r>
      <w:r w:rsidR="00CC7F31">
        <w:rPr>
          <w:rFonts w:ascii="Times New Roman" w:hAnsi="Times New Roman" w:cs="Times New Roman"/>
          <w:sz w:val="24"/>
          <w:szCs w:val="28"/>
        </w:rPr>
        <w:t>1</w:t>
      </w:r>
      <w:r w:rsidR="0063065A">
        <w:rPr>
          <w:rFonts w:ascii="Times New Roman" w:hAnsi="Times New Roman" w:cs="Times New Roman"/>
          <w:sz w:val="24"/>
          <w:szCs w:val="28"/>
        </w:rPr>
        <w:t>1</w:t>
      </w:r>
      <w:r w:rsidR="00A70E50">
        <w:rPr>
          <w:rFonts w:ascii="Times New Roman" w:hAnsi="Times New Roman" w:cs="Times New Roman"/>
          <w:sz w:val="24"/>
          <w:szCs w:val="28"/>
        </w:rPr>
        <w:t>71</w:t>
      </w:r>
      <w:r w:rsidRPr="00D06837">
        <w:rPr>
          <w:rFonts w:ascii="Times New Roman" w:hAnsi="Times New Roman" w:cs="Times New Roman"/>
          <w:sz w:val="24"/>
          <w:szCs w:val="28"/>
        </w:rPr>
        <w:t>;</w:t>
      </w:r>
      <w:r w:rsidR="009374CE" w:rsidRPr="00D06837">
        <w:rPr>
          <w:rFonts w:ascii="Times New Roman" w:eastAsia="HiddenHorzOCR" w:hAnsi="Times New Roman" w:cs="Times New Roman"/>
          <w:sz w:val="24"/>
          <w:szCs w:val="28"/>
        </w:rPr>
        <w:t xml:space="preserve"> Устав </w:t>
      </w:r>
      <w:r w:rsidR="006A1538" w:rsidRPr="00D06837">
        <w:rPr>
          <w:rFonts w:ascii="Times New Roman" w:eastAsia="HiddenHorzOCR" w:hAnsi="Times New Roman" w:cs="Times New Roman"/>
          <w:sz w:val="24"/>
          <w:szCs w:val="28"/>
        </w:rPr>
        <w:t>Астраханской государственной консерватории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>.</w:t>
      </w:r>
    </w:p>
    <w:p w:rsidR="004C1AA8" w:rsidRPr="00D06837" w:rsidRDefault="004C1AA8" w:rsidP="00B4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4C1AA8" w:rsidRPr="008D585E" w:rsidRDefault="004C1AA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2" w:name="_Toc530652287"/>
      <w:r w:rsidRPr="008D585E">
        <w:rPr>
          <w:rFonts w:ascii="Times New Roman" w:eastAsia="HiddenHorzOCR" w:hAnsi="Times New Roman" w:cs="Times New Roman"/>
          <w:color w:val="auto"/>
          <w:sz w:val="24"/>
        </w:rPr>
        <w:t xml:space="preserve">2. Характеристика </w:t>
      </w:r>
      <w:r w:rsidR="00BD4BB6" w:rsidRPr="008D585E">
        <w:rPr>
          <w:rFonts w:ascii="Times New Roman" w:eastAsia="HiddenHorzOCR" w:hAnsi="Times New Roman" w:cs="Times New Roman"/>
          <w:color w:val="auto"/>
          <w:sz w:val="24"/>
        </w:rPr>
        <w:t xml:space="preserve">образовательной программы </w:t>
      </w:r>
      <w:r w:rsidR="0063065A" w:rsidRPr="008D585E">
        <w:rPr>
          <w:rFonts w:ascii="Times New Roman" w:eastAsia="HiddenHorzOCR" w:hAnsi="Times New Roman" w:cs="Times New Roman"/>
          <w:color w:val="auto"/>
          <w:sz w:val="24"/>
        </w:rPr>
        <w:t>специалитета</w:t>
      </w:r>
      <w:bookmarkEnd w:id="2"/>
    </w:p>
    <w:p w:rsidR="00BD4BB6" w:rsidRDefault="00BD4BB6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О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>бразовательная программа (</w:t>
      </w:r>
      <w:r>
        <w:rPr>
          <w:rFonts w:ascii="Times New Roman" w:eastAsia="HiddenHorzOCR" w:hAnsi="Times New Roman" w:cs="Times New Roman"/>
          <w:sz w:val="24"/>
          <w:szCs w:val="28"/>
        </w:rPr>
        <w:t>ОП) имеет своей целью формирование у обучающихся общекультурных, общепрофессиональных и профессиональных компетенций в соответстви</w:t>
      </w:r>
      <w:r w:rsidR="0063065A">
        <w:rPr>
          <w:rFonts w:ascii="Times New Roman" w:eastAsia="HiddenHorzOCR" w:hAnsi="Times New Roman" w:cs="Times New Roman"/>
          <w:sz w:val="24"/>
          <w:szCs w:val="28"/>
        </w:rPr>
        <w:t>и с требованиями ФГОС по данной специальности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. </w:t>
      </w:r>
    </w:p>
    <w:p w:rsidR="00BD4BB6" w:rsidRDefault="0063065A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Специализация №1</w:t>
      </w:r>
      <w:r w:rsidR="00BD4BB6">
        <w:rPr>
          <w:rFonts w:ascii="Times New Roman" w:eastAsia="HiddenHorzOCR" w:hAnsi="Times New Roman" w:cs="Times New Roman"/>
          <w:sz w:val="24"/>
          <w:szCs w:val="28"/>
        </w:rPr>
        <w:t xml:space="preserve"> ОП  - </w:t>
      </w:r>
      <w:r w:rsidR="00A70E50">
        <w:rPr>
          <w:rFonts w:ascii="Times New Roman" w:eastAsia="HiddenHorzOCR" w:hAnsi="Times New Roman" w:cs="Times New Roman"/>
          <w:sz w:val="24"/>
          <w:szCs w:val="28"/>
        </w:rPr>
        <w:t>Искусство оперного пения</w:t>
      </w:r>
      <w:r w:rsidR="00BD4BB6">
        <w:rPr>
          <w:rFonts w:ascii="Times New Roman" w:eastAsia="HiddenHorzOCR" w:hAnsi="Times New Roman" w:cs="Times New Roman"/>
          <w:sz w:val="24"/>
          <w:szCs w:val="28"/>
        </w:rPr>
        <w:t xml:space="preserve">. </w:t>
      </w:r>
    </w:p>
    <w:p w:rsidR="00BD4BB6" w:rsidRDefault="00BD4BB6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Обучение осуществляется в очной </w:t>
      </w:r>
      <w:r w:rsidR="00466F0B">
        <w:rPr>
          <w:rFonts w:ascii="Times New Roman" w:eastAsia="HiddenHorzOCR" w:hAnsi="Times New Roman" w:cs="Times New Roman"/>
          <w:sz w:val="24"/>
          <w:szCs w:val="28"/>
        </w:rPr>
        <w:t>форме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обучения.</w:t>
      </w:r>
    </w:p>
    <w:p w:rsidR="004C1AA8" w:rsidRPr="00D06837" w:rsidRDefault="005B4D71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Трудоемкость освоения 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>ОП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за весь период обучения составляет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="00466F0B">
        <w:rPr>
          <w:rFonts w:ascii="Times New Roman" w:eastAsia="HiddenHorzOCR" w:hAnsi="Times New Roman" w:cs="Times New Roman"/>
          <w:sz w:val="24"/>
          <w:szCs w:val="28"/>
        </w:rPr>
        <w:t>300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 xml:space="preserve"> зачетных единиц.</w:t>
      </w:r>
    </w:p>
    <w:p w:rsidR="005B4D71" w:rsidRDefault="005B4D71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Срок освоения 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 xml:space="preserve">ОП </w:t>
      </w:r>
      <w:r w:rsidR="00BC4501" w:rsidRPr="00D06837">
        <w:rPr>
          <w:rFonts w:ascii="Times New Roman" w:eastAsia="HiddenHorzOCR" w:hAnsi="Times New Roman" w:cs="Times New Roman"/>
          <w:sz w:val="24"/>
          <w:szCs w:val="28"/>
        </w:rPr>
        <w:t>в очной форме обучения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, включая каникулы, предоставляемые после прохождения государственной итоговой аттестации, составляет </w:t>
      </w:r>
      <w:r w:rsidR="00466F0B">
        <w:rPr>
          <w:rFonts w:ascii="Times New Roman" w:eastAsia="HiddenHorzOCR" w:hAnsi="Times New Roman" w:cs="Times New Roman"/>
          <w:sz w:val="24"/>
          <w:szCs w:val="28"/>
        </w:rPr>
        <w:t>5 лет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. Объем программы реализуемый за один учебный год, составляет 60 </w:t>
      </w:r>
      <w:proofErr w:type="spellStart"/>
      <w:r>
        <w:rPr>
          <w:rFonts w:ascii="Times New Roman" w:eastAsia="HiddenHorzOCR" w:hAnsi="Times New Roman" w:cs="Times New Roman"/>
          <w:sz w:val="24"/>
          <w:szCs w:val="28"/>
        </w:rPr>
        <w:t>з.е</w:t>
      </w:r>
      <w:proofErr w:type="spellEnd"/>
      <w:r>
        <w:rPr>
          <w:rFonts w:ascii="Times New Roman" w:eastAsia="HiddenHorzOCR" w:hAnsi="Times New Roman" w:cs="Times New Roman"/>
          <w:sz w:val="24"/>
          <w:szCs w:val="28"/>
        </w:rPr>
        <w:t>.</w:t>
      </w:r>
    </w:p>
    <w:p w:rsidR="00BC4501" w:rsidRPr="00D06837" w:rsidRDefault="00BC4501" w:rsidP="00D244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8D585E" w:rsidRDefault="004C1AA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3" w:name="_Toc530652288"/>
      <w:r w:rsidRPr="008D585E">
        <w:rPr>
          <w:rFonts w:ascii="Times New Roman" w:eastAsia="HiddenHorzOCR" w:hAnsi="Times New Roman" w:cs="Times New Roman"/>
          <w:color w:val="auto"/>
          <w:sz w:val="24"/>
        </w:rPr>
        <w:t>3. Характеристика профессиональной деятельности выпускника</w:t>
      </w:r>
      <w:bookmarkEnd w:id="3"/>
    </w:p>
    <w:p w:rsidR="0051576A" w:rsidRDefault="0051576A" w:rsidP="00D244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8D585E" w:rsidRDefault="004C1AA8" w:rsidP="008D585E">
      <w:pPr>
        <w:pStyle w:val="2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4" w:name="_Toc530652289"/>
      <w:r w:rsidRPr="008D585E">
        <w:rPr>
          <w:rFonts w:ascii="Times New Roman" w:eastAsia="HiddenHorzOCR" w:hAnsi="Times New Roman" w:cs="Times New Roman"/>
          <w:color w:val="auto"/>
          <w:sz w:val="24"/>
        </w:rPr>
        <w:t>3.1. Область профессио</w:t>
      </w:r>
      <w:r w:rsidR="008D585E">
        <w:rPr>
          <w:rFonts w:ascii="Times New Roman" w:eastAsia="HiddenHorzOCR" w:hAnsi="Times New Roman" w:cs="Times New Roman"/>
          <w:color w:val="auto"/>
          <w:sz w:val="24"/>
        </w:rPr>
        <w:t>нальной деятельности выпускника</w:t>
      </w:r>
      <w:bookmarkEnd w:id="4"/>
    </w:p>
    <w:p w:rsidR="00676CC0" w:rsidRDefault="0051576A" w:rsidP="00B463A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Область профессиональной деятельности выпускников, освоивших программу </w:t>
      </w:r>
      <w:r w:rsidR="0063065A">
        <w:rPr>
          <w:rFonts w:ascii="Times New Roman" w:eastAsia="HiddenHorzOCR" w:hAnsi="Times New Roman" w:cs="Times New Roman"/>
          <w:i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, включает:</w:t>
      </w:r>
    </w:p>
    <w:p w:rsidR="00CE4278" w:rsidRDefault="00A70E50" w:rsidP="00B463A2">
      <w:pPr>
        <w:pStyle w:val="ac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Музыкальное исполнительство (сольное и ансамблевое пение в музыкальных театрах и концертных залах);</w:t>
      </w:r>
    </w:p>
    <w:p w:rsidR="00A70E50" w:rsidRPr="0051576A" w:rsidRDefault="00A70E50" w:rsidP="00B463A2">
      <w:pPr>
        <w:pStyle w:val="ac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Педагогическую деятельность.</w:t>
      </w:r>
    </w:p>
    <w:p w:rsidR="0051576A" w:rsidRPr="00D06837" w:rsidRDefault="0051576A" w:rsidP="00D244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iCs/>
          <w:sz w:val="24"/>
          <w:szCs w:val="28"/>
        </w:rPr>
      </w:pPr>
    </w:p>
    <w:p w:rsidR="004C1AA8" w:rsidRPr="008D585E" w:rsidRDefault="004C1AA8" w:rsidP="008D585E">
      <w:pPr>
        <w:pStyle w:val="2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5" w:name="_Toc530652290"/>
      <w:r w:rsidRPr="008D585E">
        <w:rPr>
          <w:rFonts w:ascii="Times New Roman" w:eastAsia="HiddenHorzOCR" w:hAnsi="Times New Roman" w:cs="Times New Roman"/>
          <w:color w:val="auto"/>
          <w:sz w:val="24"/>
        </w:rPr>
        <w:t>3.2. Объекты профессиональной деятельности выпускника</w:t>
      </w:r>
      <w:bookmarkEnd w:id="5"/>
    </w:p>
    <w:p w:rsidR="004C1AA8" w:rsidRDefault="0051576A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56650D">
        <w:rPr>
          <w:rFonts w:ascii="Times New Roman" w:eastAsia="HiddenHorzOCR" w:hAnsi="Times New Roman" w:cs="Times New Roman"/>
          <w:sz w:val="24"/>
          <w:szCs w:val="28"/>
        </w:rPr>
        <w:t xml:space="preserve">Объектами профессиональной деятельности выпускников, освоивших программу </w:t>
      </w:r>
      <w:r w:rsidR="0063065A" w:rsidRPr="0056650D">
        <w:rPr>
          <w:rFonts w:ascii="Times New Roman" w:eastAsia="HiddenHorzOCR" w:hAnsi="Times New Roman" w:cs="Times New Roman"/>
          <w:sz w:val="24"/>
          <w:szCs w:val="28"/>
        </w:rPr>
        <w:t>специалитета</w:t>
      </w:r>
      <w:r w:rsidR="00243B66" w:rsidRPr="0056650D">
        <w:rPr>
          <w:rFonts w:ascii="Times New Roman" w:eastAsia="HiddenHorzOCR" w:hAnsi="Times New Roman" w:cs="Times New Roman"/>
          <w:sz w:val="24"/>
          <w:szCs w:val="28"/>
        </w:rPr>
        <w:t xml:space="preserve">, являются </w:t>
      </w:r>
      <w:r w:rsidR="00CE4278" w:rsidRPr="0056650D">
        <w:rPr>
          <w:rFonts w:ascii="Times New Roman" w:eastAsia="HiddenHorzOCR" w:hAnsi="Times New Roman" w:cs="Times New Roman"/>
          <w:sz w:val="24"/>
          <w:szCs w:val="28"/>
        </w:rPr>
        <w:t xml:space="preserve">музыкальное произведение в различных формах его </w:t>
      </w:r>
      <w:r w:rsidR="0056650D">
        <w:rPr>
          <w:rFonts w:ascii="Times New Roman" w:eastAsia="HiddenHorzOCR" w:hAnsi="Times New Roman" w:cs="Times New Roman"/>
          <w:sz w:val="24"/>
          <w:szCs w:val="28"/>
        </w:rPr>
        <w:t>бытования</w:t>
      </w:r>
      <w:r w:rsidR="00CE4278" w:rsidRPr="0056650D">
        <w:rPr>
          <w:rFonts w:ascii="Times New Roman" w:eastAsia="HiddenHorzOCR" w:hAnsi="Times New Roman" w:cs="Times New Roman"/>
          <w:sz w:val="24"/>
          <w:szCs w:val="28"/>
        </w:rPr>
        <w:t xml:space="preserve">; </w:t>
      </w:r>
      <w:proofErr w:type="spellStart"/>
      <w:r w:rsidR="00CE4278" w:rsidRPr="0056650D">
        <w:rPr>
          <w:rFonts w:ascii="Times New Roman" w:eastAsia="HiddenHorzOCR" w:hAnsi="Times New Roman" w:cs="Times New Roman"/>
          <w:sz w:val="24"/>
          <w:szCs w:val="28"/>
        </w:rPr>
        <w:t>слушательская</w:t>
      </w:r>
      <w:proofErr w:type="spellEnd"/>
      <w:r w:rsidR="0056650D">
        <w:rPr>
          <w:rFonts w:ascii="Times New Roman" w:eastAsia="HiddenHorzOCR" w:hAnsi="Times New Roman" w:cs="Times New Roman"/>
          <w:sz w:val="24"/>
          <w:szCs w:val="28"/>
        </w:rPr>
        <w:t xml:space="preserve"> и зрительская</w:t>
      </w:r>
      <w:r w:rsidR="00CE4278" w:rsidRPr="0056650D">
        <w:rPr>
          <w:rFonts w:ascii="Times New Roman" w:eastAsia="HiddenHorzOCR" w:hAnsi="Times New Roman" w:cs="Times New Roman"/>
          <w:sz w:val="24"/>
          <w:szCs w:val="28"/>
        </w:rPr>
        <w:t xml:space="preserve"> аудитория </w:t>
      </w:r>
      <w:r w:rsidR="0056650D">
        <w:rPr>
          <w:rFonts w:ascii="Times New Roman" w:eastAsia="HiddenHorzOCR" w:hAnsi="Times New Roman" w:cs="Times New Roman"/>
          <w:sz w:val="24"/>
          <w:szCs w:val="28"/>
        </w:rPr>
        <w:t xml:space="preserve">театров и </w:t>
      </w:r>
      <w:r w:rsidR="00CE4278" w:rsidRPr="0056650D">
        <w:rPr>
          <w:rFonts w:ascii="Times New Roman" w:eastAsia="HiddenHorzOCR" w:hAnsi="Times New Roman" w:cs="Times New Roman"/>
          <w:sz w:val="24"/>
          <w:szCs w:val="28"/>
        </w:rPr>
        <w:t>концертных залов,; организации, осуществляющие образовательную</w:t>
      </w:r>
      <w:r w:rsidR="0056650D">
        <w:rPr>
          <w:rFonts w:ascii="Times New Roman" w:eastAsia="HiddenHorzOCR" w:hAnsi="Times New Roman" w:cs="Times New Roman"/>
          <w:sz w:val="24"/>
          <w:szCs w:val="28"/>
        </w:rPr>
        <w:t xml:space="preserve"> деятельность и их обучающиеся.</w:t>
      </w:r>
    </w:p>
    <w:p w:rsidR="00243B66" w:rsidRPr="00D06837" w:rsidRDefault="00243B66" w:rsidP="00B46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8D585E" w:rsidRDefault="004C1AA8" w:rsidP="008D585E">
      <w:pPr>
        <w:pStyle w:val="2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6" w:name="_Toc530652291"/>
      <w:r w:rsidRPr="008D585E">
        <w:rPr>
          <w:rFonts w:ascii="Times New Roman" w:eastAsia="HiddenHorzOCR" w:hAnsi="Times New Roman" w:cs="Times New Roman"/>
          <w:color w:val="auto"/>
          <w:sz w:val="24"/>
        </w:rPr>
        <w:t>3.3. Виды профессиональной деятельности выпускника</w:t>
      </w:r>
      <w:bookmarkEnd w:id="6"/>
    </w:p>
    <w:p w:rsidR="00762A87" w:rsidRPr="00762A87" w:rsidRDefault="00762A87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 w:rsidRPr="000C226D">
        <w:rPr>
          <w:rFonts w:ascii="Times New Roman" w:eastAsia="HiddenHorzOCR" w:hAnsi="Times New Roman" w:cs="Times New Roman"/>
          <w:iCs/>
          <w:sz w:val="24"/>
          <w:szCs w:val="28"/>
        </w:rPr>
        <w:t xml:space="preserve">Виды профессиональной деятельности, к которым готовятся выпускники, освоившие программу </w:t>
      </w:r>
      <w:r w:rsidR="0063065A">
        <w:rPr>
          <w:rFonts w:ascii="Times New Roman" w:eastAsia="HiddenHorzOCR" w:hAnsi="Times New Roman" w:cs="Times New Roman"/>
          <w:iCs/>
          <w:sz w:val="24"/>
          <w:szCs w:val="28"/>
        </w:rPr>
        <w:t>специалитета</w:t>
      </w:r>
      <w:r w:rsidR="00D522CF" w:rsidRPr="000C226D">
        <w:rPr>
          <w:rFonts w:ascii="Times New Roman" w:eastAsia="HiddenHorzOCR" w:hAnsi="Times New Roman" w:cs="Times New Roman"/>
          <w:iCs/>
          <w:sz w:val="24"/>
          <w:szCs w:val="28"/>
        </w:rPr>
        <w:t xml:space="preserve">: </w:t>
      </w:r>
      <w:r w:rsidR="0056650D">
        <w:rPr>
          <w:rFonts w:ascii="Times New Roman" w:eastAsia="HiddenHorzOCR" w:hAnsi="Times New Roman" w:cs="Times New Roman"/>
          <w:iCs/>
          <w:sz w:val="24"/>
          <w:szCs w:val="28"/>
        </w:rPr>
        <w:t>творческо</w:t>
      </w:r>
      <w:r w:rsidR="00CE4278">
        <w:rPr>
          <w:rFonts w:ascii="Times New Roman" w:eastAsia="HiddenHorzOCR" w:hAnsi="Times New Roman" w:cs="Times New Roman"/>
          <w:iCs/>
          <w:sz w:val="24"/>
          <w:szCs w:val="28"/>
        </w:rPr>
        <w:t>-исполнительская</w:t>
      </w:r>
      <w:r w:rsidR="00D522CF" w:rsidRPr="000C226D">
        <w:rPr>
          <w:rFonts w:ascii="Times New Roman" w:eastAsia="HiddenHorzOCR" w:hAnsi="Times New Roman" w:cs="Times New Roman"/>
          <w:iCs/>
          <w:sz w:val="24"/>
          <w:szCs w:val="28"/>
        </w:rPr>
        <w:t xml:space="preserve"> – основн</w:t>
      </w:r>
      <w:r w:rsidR="00295CB2">
        <w:rPr>
          <w:rFonts w:ascii="Times New Roman" w:eastAsia="HiddenHorzOCR" w:hAnsi="Times New Roman" w:cs="Times New Roman"/>
          <w:iCs/>
          <w:sz w:val="24"/>
          <w:szCs w:val="28"/>
        </w:rPr>
        <w:t>ой вид</w:t>
      </w:r>
      <w:r w:rsidR="00D522CF" w:rsidRPr="000C226D">
        <w:rPr>
          <w:rFonts w:ascii="Times New Roman" w:eastAsia="HiddenHorzOCR" w:hAnsi="Times New Roman" w:cs="Times New Roman"/>
          <w:iCs/>
          <w:sz w:val="24"/>
          <w:szCs w:val="28"/>
        </w:rPr>
        <w:t xml:space="preserve">, </w:t>
      </w:r>
      <w:r w:rsidR="00295CB2">
        <w:rPr>
          <w:rFonts w:ascii="Times New Roman" w:eastAsia="HiddenHorzOCR" w:hAnsi="Times New Roman" w:cs="Times New Roman"/>
          <w:iCs/>
          <w:sz w:val="24"/>
          <w:szCs w:val="28"/>
        </w:rPr>
        <w:t>педагогическая</w:t>
      </w:r>
      <w:r w:rsidR="00D522CF" w:rsidRPr="000C226D">
        <w:rPr>
          <w:rFonts w:ascii="Times New Roman" w:eastAsia="HiddenHorzOCR" w:hAnsi="Times New Roman" w:cs="Times New Roman"/>
          <w:iCs/>
          <w:sz w:val="24"/>
          <w:szCs w:val="28"/>
        </w:rPr>
        <w:t xml:space="preserve"> – дополнительный.</w:t>
      </w: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8D585E" w:rsidRDefault="004C1AA8" w:rsidP="008D585E">
      <w:pPr>
        <w:pStyle w:val="2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7" w:name="_Toc530652292"/>
      <w:r w:rsidRPr="008D585E">
        <w:rPr>
          <w:rFonts w:ascii="Times New Roman" w:eastAsia="HiddenHorzOCR" w:hAnsi="Times New Roman" w:cs="Times New Roman"/>
          <w:color w:val="auto"/>
          <w:sz w:val="24"/>
        </w:rPr>
        <w:t>3.4. Задачи профессио</w:t>
      </w:r>
      <w:r w:rsidR="008D585E">
        <w:rPr>
          <w:rFonts w:ascii="Times New Roman" w:eastAsia="HiddenHorzOCR" w:hAnsi="Times New Roman" w:cs="Times New Roman"/>
          <w:color w:val="auto"/>
          <w:sz w:val="24"/>
        </w:rPr>
        <w:t>нальной деятельности выпускника</w:t>
      </w:r>
      <w:bookmarkEnd w:id="7"/>
    </w:p>
    <w:p w:rsidR="00D522CF" w:rsidRDefault="00D522CF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Выпускник, освоивший программу </w:t>
      </w:r>
      <w:r w:rsidR="00295CB2">
        <w:rPr>
          <w:rFonts w:ascii="Times New Roman" w:eastAsia="HiddenHorzOCR" w:hAnsi="Times New Roman" w:cs="Times New Roman"/>
          <w:i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, должен быть готов решать следующие профессиональные задачи:</w:t>
      </w:r>
    </w:p>
    <w:p w:rsidR="00D522CF" w:rsidRPr="000C226D" w:rsidRDefault="0056650D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b/>
          <w:iCs/>
          <w:sz w:val="24"/>
          <w:szCs w:val="28"/>
        </w:rPr>
      </w:pPr>
      <w:r>
        <w:rPr>
          <w:rFonts w:ascii="Times New Roman" w:eastAsia="HiddenHorzOCR" w:hAnsi="Times New Roman" w:cs="Times New Roman"/>
          <w:b/>
          <w:iCs/>
          <w:sz w:val="24"/>
          <w:szCs w:val="28"/>
        </w:rPr>
        <w:t>творческо</w:t>
      </w:r>
      <w:r w:rsidR="00CE4278">
        <w:rPr>
          <w:rFonts w:ascii="Times New Roman" w:eastAsia="HiddenHorzOCR" w:hAnsi="Times New Roman" w:cs="Times New Roman"/>
          <w:b/>
          <w:iCs/>
          <w:sz w:val="24"/>
          <w:szCs w:val="28"/>
        </w:rPr>
        <w:t>-исполнительская деятельность</w:t>
      </w:r>
      <w:r w:rsidR="00295CB2">
        <w:rPr>
          <w:rFonts w:ascii="Times New Roman" w:eastAsia="HiddenHorzOCR" w:hAnsi="Times New Roman" w:cs="Times New Roman"/>
          <w:b/>
          <w:iCs/>
          <w:sz w:val="24"/>
          <w:szCs w:val="28"/>
        </w:rPr>
        <w:t>:</w:t>
      </w:r>
    </w:p>
    <w:p w:rsidR="00CE4278" w:rsidRPr="00CE4278" w:rsidRDefault="0056650D" w:rsidP="00CE4278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lastRenderedPageBreak/>
        <w:t>донесение образного художественного содержания музыки до слушателей через осмысленное выразительное исполнение музыкальных произведений в качестве солиста, в ансамбле, с оркестром, хором, исполнение партий в музыкальном спектакле;</w:t>
      </w:r>
    </w:p>
    <w:p w:rsidR="00295CB2" w:rsidRDefault="00295CB2" w:rsidP="0029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</w:p>
    <w:p w:rsidR="00764848" w:rsidRPr="000C226D" w:rsidRDefault="008B48BF" w:rsidP="00B463A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HiddenHorzOCR" w:hAnsi="Times New Roman" w:cs="Times New Roman"/>
          <w:b/>
          <w:iCs/>
          <w:sz w:val="24"/>
          <w:szCs w:val="28"/>
        </w:rPr>
      </w:pPr>
      <w:r>
        <w:rPr>
          <w:rFonts w:ascii="Times New Roman" w:eastAsia="HiddenHorzOCR" w:hAnsi="Times New Roman" w:cs="Times New Roman"/>
          <w:b/>
          <w:iCs/>
          <w:sz w:val="24"/>
          <w:szCs w:val="28"/>
        </w:rPr>
        <w:t>педагогическая</w:t>
      </w:r>
      <w:r w:rsidR="00764848" w:rsidRPr="000C226D">
        <w:rPr>
          <w:rFonts w:ascii="Times New Roman" w:eastAsia="HiddenHorzOCR" w:hAnsi="Times New Roman" w:cs="Times New Roman"/>
          <w:b/>
          <w:iCs/>
          <w:sz w:val="24"/>
          <w:szCs w:val="28"/>
        </w:rPr>
        <w:t xml:space="preserve"> деятельность:</w:t>
      </w:r>
    </w:p>
    <w:p w:rsidR="00CE4278" w:rsidRDefault="0056650D" w:rsidP="00B463A2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обучение искусству пения и привитие обучающимся навыков, умений и знаний с целью подготовки к концертной деятельности, включая участие в музыкальных спектаклях;</w:t>
      </w:r>
    </w:p>
    <w:p w:rsidR="0056650D" w:rsidRDefault="0056650D" w:rsidP="00B463A2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развитие у обучающихся самостоятельности в работе над музыкальным произведением, развитие способности к самообучению;</w:t>
      </w:r>
    </w:p>
    <w:p w:rsidR="009A54AC" w:rsidRDefault="009A54AC" w:rsidP="00B463A2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выполнение методической работы, осуществление контрольных мероприятий, направленных на оценку результатов художественно-педагогического процесса;</w:t>
      </w:r>
    </w:p>
    <w:p w:rsidR="009A54AC" w:rsidRDefault="009A54AC" w:rsidP="009A5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b/>
          <w:iCs/>
          <w:sz w:val="24"/>
          <w:szCs w:val="28"/>
        </w:rPr>
      </w:pPr>
      <w:r>
        <w:rPr>
          <w:rFonts w:ascii="Times New Roman" w:eastAsia="HiddenHorzOCR" w:hAnsi="Times New Roman" w:cs="Times New Roman"/>
          <w:b/>
          <w:iCs/>
          <w:sz w:val="24"/>
          <w:szCs w:val="28"/>
        </w:rPr>
        <w:t>в соответствии со специализацией:</w:t>
      </w:r>
    </w:p>
    <w:p w:rsidR="009A54AC" w:rsidRDefault="0056650D" w:rsidP="009A54A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исполнение ведущих партий в оперных </w:t>
      </w:r>
      <w:r w:rsidR="00BD3637">
        <w:rPr>
          <w:rFonts w:ascii="Times New Roman" w:eastAsia="HiddenHorzOCR" w:hAnsi="Times New Roman" w:cs="Times New Roman"/>
          <w:iCs/>
          <w:sz w:val="24"/>
          <w:szCs w:val="28"/>
        </w:rPr>
        <w:t>с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пектаклях;</w:t>
      </w:r>
    </w:p>
    <w:p w:rsidR="0056650D" w:rsidRDefault="0056650D" w:rsidP="009A54A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интонирование голосом сложные в </w:t>
      </w:r>
      <w:proofErr w:type="spellStart"/>
      <w:r>
        <w:rPr>
          <w:rFonts w:ascii="Times New Roman" w:eastAsia="HiddenHorzOCR" w:hAnsi="Times New Roman" w:cs="Times New Roman"/>
          <w:iCs/>
          <w:sz w:val="24"/>
          <w:szCs w:val="28"/>
        </w:rPr>
        <w:t>звуковысотном</w:t>
      </w:r>
      <w:proofErr w:type="spellEnd"/>
      <w:r>
        <w:rPr>
          <w:rFonts w:ascii="Times New Roman" w:eastAsia="HiddenHorzOCR" w:hAnsi="Times New Roman" w:cs="Times New Roman"/>
          <w:iCs/>
          <w:sz w:val="24"/>
          <w:szCs w:val="28"/>
        </w:rPr>
        <w:t xml:space="preserve"> отношении мело</w:t>
      </w:r>
      <w:r w:rsidR="00BD3637">
        <w:rPr>
          <w:rFonts w:ascii="Times New Roman" w:eastAsia="HiddenHorzOCR" w:hAnsi="Times New Roman" w:cs="Times New Roman"/>
          <w:iCs/>
          <w:sz w:val="24"/>
          <w:szCs w:val="28"/>
        </w:rPr>
        <w:t>д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ии (с интервальными скачками и хроматизмами) в проц</w:t>
      </w:r>
      <w:r w:rsidR="00BD3637">
        <w:rPr>
          <w:rFonts w:ascii="Times New Roman" w:eastAsia="HiddenHorzOCR" w:hAnsi="Times New Roman" w:cs="Times New Roman"/>
          <w:iCs/>
          <w:sz w:val="24"/>
          <w:szCs w:val="28"/>
        </w:rPr>
        <w:t>е</w:t>
      </w:r>
      <w:r>
        <w:rPr>
          <w:rFonts w:ascii="Times New Roman" w:eastAsia="HiddenHorzOCR" w:hAnsi="Times New Roman" w:cs="Times New Roman"/>
          <w:iCs/>
          <w:sz w:val="24"/>
          <w:szCs w:val="28"/>
        </w:rPr>
        <w:t>ссе чтения с листа или исполнения музыкального произведения;</w:t>
      </w:r>
    </w:p>
    <w:p w:rsidR="0056650D" w:rsidRDefault="0056650D" w:rsidP="009A54A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демонстрирование пластичности телодвижений и умение ориентироваться в сценическом пространстве</w:t>
      </w:r>
      <w:r w:rsidR="00BD3637">
        <w:rPr>
          <w:rFonts w:ascii="Times New Roman" w:eastAsia="HiddenHorzOCR" w:hAnsi="Times New Roman" w:cs="Times New Roman"/>
          <w:iCs/>
          <w:sz w:val="24"/>
          <w:szCs w:val="28"/>
        </w:rPr>
        <w:t xml:space="preserve"> в процессе исполнения партий в музыкальном спектакле;</w:t>
      </w:r>
    </w:p>
    <w:p w:rsidR="00BD3637" w:rsidRPr="009A54AC" w:rsidRDefault="00BD3637" w:rsidP="009A54AC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HiddenHorzOCR" w:hAnsi="Times New Roman" w:cs="Times New Roman"/>
          <w:iCs/>
          <w:sz w:val="24"/>
          <w:szCs w:val="28"/>
        </w:rPr>
      </w:pPr>
      <w:r>
        <w:rPr>
          <w:rFonts w:ascii="Times New Roman" w:eastAsia="HiddenHorzOCR" w:hAnsi="Times New Roman" w:cs="Times New Roman"/>
          <w:iCs/>
          <w:sz w:val="24"/>
          <w:szCs w:val="28"/>
        </w:rPr>
        <w:t>демонстрирование знаний различных композиторских стилей в оперной и камерной музыке.</w:t>
      </w:r>
    </w:p>
    <w:p w:rsidR="008B48BF" w:rsidRDefault="008B48BF" w:rsidP="000C226D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HiddenHorzOCR" w:hAnsi="Times New Roman" w:cs="Times New Roman"/>
          <w:b/>
          <w:iCs/>
          <w:sz w:val="24"/>
          <w:szCs w:val="28"/>
        </w:rPr>
      </w:pPr>
    </w:p>
    <w:p w:rsidR="004C1AA8" w:rsidRPr="008D585E" w:rsidRDefault="004C1AA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8" w:name="_Toc530652293"/>
      <w:r w:rsidRPr="008D585E">
        <w:rPr>
          <w:rFonts w:ascii="Times New Roman" w:eastAsia="HiddenHorzOCR" w:hAnsi="Times New Roman" w:cs="Times New Roman"/>
          <w:color w:val="auto"/>
          <w:sz w:val="24"/>
        </w:rPr>
        <w:t>4. Требования к результатам освоения О</w:t>
      </w:r>
      <w:r w:rsidR="0048017C" w:rsidRPr="008D585E">
        <w:rPr>
          <w:rFonts w:ascii="Times New Roman" w:eastAsia="HiddenHorzOCR" w:hAnsi="Times New Roman" w:cs="Times New Roman"/>
          <w:color w:val="auto"/>
          <w:sz w:val="24"/>
        </w:rPr>
        <w:t>П</w:t>
      </w:r>
      <w:r w:rsidRPr="008D585E">
        <w:rPr>
          <w:rFonts w:ascii="Times New Roman" w:eastAsia="HiddenHorzOCR" w:hAnsi="Times New Roman" w:cs="Times New Roman"/>
          <w:color w:val="auto"/>
          <w:sz w:val="24"/>
        </w:rPr>
        <w:t>ОП</w:t>
      </w:r>
      <w:bookmarkEnd w:id="8"/>
    </w:p>
    <w:p w:rsidR="004C1AA8" w:rsidRPr="00D06837" w:rsidRDefault="007C6999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Результаты освоения 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>ОП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7C6999" w:rsidRDefault="007C6999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В результате освоения данной </w:t>
      </w:r>
      <w:r w:rsidR="004C1AA8" w:rsidRPr="00D06837">
        <w:rPr>
          <w:rFonts w:ascii="Times New Roman" w:eastAsia="HiddenHorzOCR" w:hAnsi="Times New Roman" w:cs="Times New Roman"/>
          <w:sz w:val="24"/>
          <w:szCs w:val="28"/>
        </w:rPr>
        <w:t xml:space="preserve">ОП выпускник должен обладать следующими компетенциями: </w:t>
      </w:r>
    </w:p>
    <w:p w:rsidR="003A68F4" w:rsidRPr="003A68F4" w:rsidRDefault="003A68F4" w:rsidP="00B46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>
        <w:rPr>
          <w:rFonts w:ascii="Times New Roman" w:eastAsia="HiddenHorzOCR" w:hAnsi="Times New Roman" w:cs="Times New Roman"/>
          <w:b/>
          <w:sz w:val="24"/>
          <w:szCs w:val="28"/>
        </w:rPr>
        <w:t>общекультурными:</w:t>
      </w:r>
    </w:p>
    <w:p w:rsidR="00BD3637" w:rsidRDefault="00BD3637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абстрактному мышлению, анализу, синтезу (ОК-1);</w:t>
      </w:r>
    </w:p>
    <w:p w:rsidR="00BD3637" w:rsidRDefault="00BD3637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готовностью действовать в нестандартных ситуациях, нести социальную и этическую ответственность</w:t>
      </w:r>
      <w:r w:rsidR="00407C02"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 xml:space="preserve"> за принятые решения (ОК-2);</w:t>
      </w:r>
    </w:p>
    <w:p w:rsidR="00AE1870" w:rsidRDefault="003A68F4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 xml:space="preserve">способностью </w:t>
      </w:r>
      <w:r w:rsidR="00DC431C"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</w:t>
      </w:r>
      <w:r w:rsidR="00407C02"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3</w:t>
      </w:r>
      <w:r w:rsidR="00DC431C"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);</w:t>
      </w:r>
    </w:p>
    <w:p w:rsidR="00407C02" w:rsidRDefault="00407C02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основы экономических и правовых знаний в различных сферах жизнедеятельности (ОК-4);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 (ОК-5);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владению культурой мышления, обобщению, анализу и критическому осмыслению, систематизации, прогнозированию, постановке целей и выбору пути их достижения (ОК-6);</w:t>
      </w:r>
    </w:p>
    <w:p w:rsidR="00407C02" w:rsidRDefault="00407C02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саморазвитию, самореализации, использованию творческого потенциала (ОК-7);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(ОК-8);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к самоорганизации и самообразованию (ОК-9);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(ОК-10);</w:t>
      </w:r>
    </w:p>
    <w:p w:rsidR="00407C02" w:rsidRDefault="00407C02" w:rsidP="00407C02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  <w:t>способностью использовать приемы оказания первой помощи, методы защиты в условиях чрезвычайных ситуаций (ОК-11);</w:t>
      </w:r>
    </w:p>
    <w:p w:rsidR="00407C02" w:rsidRDefault="00407C02" w:rsidP="00DC431C">
      <w:pPr>
        <w:widowControl w:val="0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pacing w:val="-3"/>
          <w:sz w:val="24"/>
          <w:szCs w:val="26"/>
          <w:lang w:eastAsia="ru-RU" w:bidi="ru-RU"/>
        </w:rPr>
      </w:pPr>
    </w:p>
    <w:p w:rsidR="009A779A" w:rsidRPr="009A779A" w:rsidRDefault="009A779A" w:rsidP="00B463A2">
      <w:pPr>
        <w:pStyle w:val="21"/>
        <w:shd w:val="clear" w:color="auto" w:fill="auto"/>
        <w:spacing w:before="0" w:line="240" w:lineRule="auto"/>
        <w:ind w:right="40" w:firstLine="709"/>
        <w:jc w:val="both"/>
        <w:rPr>
          <w:sz w:val="24"/>
        </w:rPr>
      </w:pPr>
      <w:r w:rsidRPr="009A779A">
        <w:rPr>
          <w:rStyle w:val="0pt"/>
          <w:rFonts w:eastAsiaTheme="minorEastAsia"/>
          <w:sz w:val="24"/>
        </w:rPr>
        <w:t>общепрофессиональными компетенциями:</w:t>
      </w:r>
    </w:p>
    <w:p w:rsidR="00D87343" w:rsidRDefault="00C91949" w:rsidP="009631D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способностью </w:t>
      </w:r>
      <w:r w:rsidR="009631D5"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к осмыслению развития музыкального искусства в историческом контексте с другими видами искусства и литературы, с религиозными,</w:t>
      </w:r>
      <w:r w:rsidR="00407C02"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философскими,</w:t>
      </w:r>
      <w:r w:rsidR="009631D5"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эстетическими идеями конкретного исторического периода (ОПК-1);</w:t>
      </w:r>
    </w:p>
    <w:p w:rsidR="009631D5" w:rsidRDefault="009631D5" w:rsidP="009631D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к пониманию эстетической основы искусства (ОПК-2);</w:t>
      </w:r>
    </w:p>
    <w:p w:rsidR="009631D5" w:rsidRDefault="009631D5" w:rsidP="009631D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определять основные компоненты музыкального языка и использовать эти знания в целях грамотного и выразительного прочтения нотного текста (ОПК-3);</w:t>
      </w:r>
    </w:p>
    <w:p w:rsidR="009631D5" w:rsidRDefault="009631D5" w:rsidP="009631D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способностью запоминать музыкальный материал и воспроизводить </w:t>
      </w:r>
      <w:r w:rsidR="00407C02"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голосом</w:t>
      </w: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по памяти музыкальные </w:t>
      </w:r>
      <w:r w:rsidR="00407C02"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фрагменты и целые музыкальные произведения, оперные партии</w:t>
      </w: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(ОПК-4);</w:t>
      </w:r>
    </w:p>
    <w:p w:rsidR="00900A45" w:rsidRDefault="00900A45" w:rsidP="009631D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демонстрировать понимание принципов работы над музыкальным произведением и задач репетиционного процесса (ОПК-5);</w:t>
      </w:r>
    </w:p>
    <w:p w:rsidR="00900A45" w:rsidRDefault="00900A45" w:rsidP="00900A4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ориентироваться в композиторских стилях, жанрах и формах в историческом аспекте (ОПК-6);</w:t>
      </w:r>
    </w:p>
    <w:p w:rsidR="00900A45" w:rsidRDefault="00900A45" w:rsidP="00900A4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ориентироваться в специальной литературе как по профилю подготовки,  так и в смежных областях искусства (ОПК-7);</w:t>
      </w:r>
    </w:p>
    <w:p w:rsidR="00900A45" w:rsidRDefault="00900A45" w:rsidP="00900A4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способностью определять на слух и анализировать по нотному тексту музыкальную форму (ОПК-8);</w:t>
      </w:r>
    </w:p>
    <w:p w:rsidR="00900A45" w:rsidRDefault="00900A45" w:rsidP="00900A45">
      <w:pPr>
        <w:widowControl w:val="0"/>
        <w:spacing w:after="0" w:line="240" w:lineRule="auto"/>
        <w:ind w:left="40" w:right="6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6"/>
          <w:lang w:eastAsia="ru-RU" w:bidi="ru-RU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(ОПК-9);</w:t>
      </w:r>
    </w:p>
    <w:p w:rsidR="009A779A" w:rsidRPr="00F24607" w:rsidRDefault="009A779A" w:rsidP="00B463A2">
      <w:pPr>
        <w:pStyle w:val="21"/>
        <w:shd w:val="clear" w:color="auto" w:fill="auto"/>
        <w:tabs>
          <w:tab w:val="left" w:pos="1706"/>
        </w:tabs>
        <w:spacing w:before="0" w:line="240" w:lineRule="auto"/>
        <w:ind w:right="60" w:firstLine="709"/>
        <w:jc w:val="both"/>
        <w:rPr>
          <w:rStyle w:val="0pt"/>
          <w:rFonts w:eastAsiaTheme="minorEastAsia"/>
          <w:sz w:val="24"/>
          <w:szCs w:val="24"/>
        </w:rPr>
      </w:pPr>
      <w:r w:rsidRPr="00F24607">
        <w:rPr>
          <w:rStyle w:val="0pt"/>
          <w:rFonts w:eastAsiaTheme="minorEastAsia"/>
          <w:sz w:val="24"/>
          <w:szCs w:val="24"/>
        </w:rPr>
        <w:t>п</w:t>
      </w:r>
      <w:r w:rsidR="000C422B">
        <w:rPr>
          <w:rStyle w:val="0pt"/>
          <w:rFonts w:eastAsiaTheme="minorEastAsia"/>
          <w:sz w:val="24"/>
          <w:szCs w:val="24"/>
        </w:rPr>
        <w:t>рофессиональными компетенциями:</w:t>
      </w:r>
    </w:p>
    <w:p w:rsidR="009A779A" w:rsidRPr="00F24607" w:rsidRDefault="009A779A" w:rsidP="00B463A2">
      <w:pPr>
        <w:pStyle w:val="21"/>
        <w:shd w:val="clear" w:color="auto" w:fill="auto"/>
        <w:tabs>
          <w:tab w:val="left" w:pos="1706"/>
        </w:tabs>
        <w:spacing w:before="0" w:line="240" w:lineRule="auto"/>
        <w:ind w:right="60" w:firstLine="709"/>
        <w:jc w:val="both"/>
        <w:rPr>
          <w:sz w:val="24"/>
          <w:szCs w:val="24"/>
        </w:rPr>
      </w:pPr>
      <w:r w:rsidRPr="00F24607">
        <w:rPr>
          <w:sz w:val="24"/>
          <w:szCs w:val="24"/>
        </w:rPr>
        <w:t xml:space="preserve">соответствующими видам профессиональной деятельности, на которые ориентирована программа </w:t>
      </w:r>
      <w:r w:rsidR="00D22BD4">
        <w:rPr>
          <w:sz w:val="24"/>
          <w:szCs w:val="24"/>
        </w:rPr>
        <w:t>специалитета</w:t>
      </w:r>
      <w:r w:rsidRPr="00F24607">
        <w:rPr>
          <w:sz w:val="24"/>
          <w:szCs w:val="24"/>
        </w:rPr>
        <w:t>:</w:t>
      </w:r>
    </w:p>
    <w:p w:rsidR="009A779A" w:rsidRPr="008D585E" w:rsidRDefault="00900A45" w:rsidP="008D585E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bookmarkStart w:id="9" w:name="bookmark9"/>
      <w:r w:rsidRPr="008D585E">
        <w:rPr>
          <w:rFonts w:ascii="Times New Roman" w:hAnsi="Times New Roman" w:cs="Times New Roman"/>
          <w:b/>
          <w:sz w:val="24"/>
        </w:rPr>
        <w:t>творческо</w:t>
      </w:r>
      <w:r w:rsidR="000C422B" w:rsidRPr="008D585E">
        <w:rPr>
          <w:rFonts w:ascii="Times New Roman" w:hAnsi="Times New Roman" w:cs="Times New Roman"/>
          <w:b/>
          <w:sz w:val="24"/>
        </w:rPr>
        <w:t>-исполнительская деятельность</w:t>
      </w:r>
      <w:r w:rsidR="009A779A" w:rsidRPr="008D585E">
        <w:rPr>
          <w:rFonts w:ascii="Times New Roman" w:hAnsi="Times New Roman" w:cs="Times New Roman"/>
          <w:b/>
          <w:sz w:val="24"/>
        </w:rPr>
        <w:t>:</w:t>
      </w:r>
      <w:bookmarkEnd w:id="9"/>
    </w:p>
    <w:p w:rsidR="00992339" w:rsidRDefault="000C422B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способностью грамотно </w:t>
      </w:r>
      <w:r w:rsidR="00900A45">
        <w:rPr>
          <w:sz w:val="24"/>
          <w:szCs w:val="24"/>
        </w:rPr>
        <w:t>исполнять</w:t>
      </w:r>
      <w:r>
        <w:rPr>
          <w:sz w:val="24"/>
          <w:szCs w:val="24"/>
        </w:rPr>
        <w:t xml:space="preserve"> нотный текст в соот</w:t>
      </w:r>
      <w:r w:rsidR="00900A45">
        <w:rPr>
          <w:sz w:val="24"/>
          <w:szCs w:val="24"/>
        </w:rPr>
        <w:t xml:space="preserve">ветствии со стилем композитора </w:t>
      </w:r>
      <w:r>
        <w:rPr>
          <w:sz w:val="24"/>
          <w:szCs w:val="24"/>
        </w:rPr>
        <w:t>(ПК-1);</w:t>
      </w:r>
    </w:p>
    <w:p w:rsidR="00900A45" w:rsidRDefault="00900A45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владеть чистой исполнительской интонацией (ПК-2);</w:t>
      </w:r>
    </w:p>
    <w:p w:rsidR="00900A45" w:rsidRDefault="00900A45" w:rsidP="00900A45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способностью создавать свой исполнительский план музыкального сочинения, свою </w:t>
      </w:r>
      <w:r w:rsidR="00D03D16">
        <w:rPr>
          <w:sz w:val="24"/>
          <w:szCs w:val="24"/>
        </w:rPr>
        <w:t xml:space="preserve">собственную индивидуальную концепцию музыкального произведения </w:t>
      </w:r>
      <w:r>
        <w:rPr>
          <w:sz w:val="24"/>
          <w:szCs w:val="24"/>
        </w:rPr>
        <w:t xml:space="preserve"> (ПК-3);</w:t>
      </w:r>
    </w:p>
    <w:p w:rsidR="00900A45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демонстрировать знание композиторских стилей и умение применять полученные знания в процессе исполнения музыкального произведения (ПК-4);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представлять артистичное, осмысленное исполнение музыкального текста (ПК-5);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воссоздавать художественный образ музыкального произведения в соответствии с замыслом композитора (ПК-6);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к сотворчеству в исполнении музыкального произведения в ансамбле и спектакле (ПК-7);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исполнять публично сольные концертные программы, состоящие из вокальных произведений различных жанров, стилей, эпох (ПК-8);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самостоятельно работать над концертным репертуаром (ПК-9);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 (ПК-10);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владеть навыками настройки голосового аппарата поддерживать свой голосовой аппарат в хорошей технической форме (ПК-11);</w:t>
      </w:r>
    </w:p>
    <w:p w:rsidR="006F39FF" w:rsidRDefault="006F39FF" w:rsidP="00B463A2">
      <w:pPr>
        <w:pStyle w:val="21"/>
        <w:shd w:val="clear" w:color="auto" w:fill="auto"/>
        <w:spacing w:before="0" w:line="240" w:lineRule="auto"/>
        <w:ind w:right="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готовностью к творческому взаимодействию с дирижером и режиссером в музыкальном спектакле (ПК-12);</w:t>
      </w:r>
    </w:p>
    <w:p w:rsidR="0091760E" w:rsidRPr="00992339" w:rsidRDefault="00992339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92339">
        <w:rPr>
          <w:rFonts w:ascii="Times New Roman" w:hAnsi="Times New Roman" w:cs="Times New Roman"/>
          <w:b/>
          <w:sz w:val="24"/>
        </w:rPr>
        <w:t>педагогическая деятельность:</w:t>
      </w:r>
    </w:p>
    <w:p w:rsidR="001E28B0" w:rsidRDefault="009E4617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способностью </w:t>
      </w:r>
      <w:r w:rsidR="004A4C27">
        <w:rPr>
          <w:rFonts w:ascii="Times New Roman" w:hAnsi="Times New Roman" w:cs="Times New Roman"/>
          <w:sz w:val="24"/>
        </w:rPr>
        <w:t>демонстр</w:t>
      </w:r>
      <w:r w:rsidR="000B4E3C">
        <w:rPr>
          <w:rFonts w:ascii="Times New Roman" w:hAnsi="Times New Roman" w:cs="Times New Roman"/>
          <w:sz w:val="24"/>
        </w:rPr>
        <w:t>и</w:t>
      </w:r>
      <w:r w:rsidR="004A4C27">
        <w:rPr>
          <w:rFonts w:ascii="Times New Roman" w:hAnsi="Times New Roman" w:cs="Times New Roman"/>
          <w:sz w:val="24"/>
        </w:rPr>
        <w:t>ровать</w:t>
      </w:r>
      <w:r w:rsidR="000B4E3C">
        <w:rPr>
          <w:rFonts w:ascii="Times New Roman" w:hAnsi="Times New Roman" w:cs="Times New Roman"/>
          <w:sz w:val="24"/>
        </w:rPr>
        <w:t xml:space="preserve"> понимание целей, задач учебной (педагогической) работы и основных принципов музыкальной педагогики </w:t>
      </w:r>
      <w:r>
        <w:rPr>
          <w:rFonts w:ascii="Times New Roman" w:hAnsi="Times New Roman" w:cs="Times New Roman"/>
          <w:sz w:val="24"/>
        </w:rPr>
        <w:t>(ПК-</w:t>
      </w:r>
      <w:r w:rsidR="000B4E3C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);</w:t>
      </w:r>
    </w:p>
    <w:p w:rsidR="000B4E3C" w:rsidRDefault="000B4E3C" w:rsidP="000B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 обучающихся (ПК-14);</w:t>
      </w:r>
    </w:p>
    <w:p w:rsidR="009E4617" w:rsidRDefault="009E4617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способностью демонстрировать на практике различные методики преподавания </w:t>
      </w:r>
      <w:r w:rsidR="000B4E3C">
        <w:rPr>
          <w:rFonts w:ascii="Times New Roman" w:hAnsi="Times New Roman" w:cs="Times New Roman"/>
          <w:sz w:val="24"/>
        </w:rPr>
        <w:t xml:space="preserve">вокала, грамотно обучать технике </w:t>
      </w:r>
      <w:proofErr w:type="spellStart"/>
      <w:r w:rsidR="000B4E3C">
        <w:rPr>
          <w:rFonts w:ascii="Times New Roman" w:hAnsi="Times New Roman" w:cs="Times New Roman"/>
          <w:sz w:val="24"/>
        </w:rPr>
        <w:t>звукоизвлечения</w:t>
      </w:r>
      <w:proofErr w:type="spellEnd"/>
      <w:r w:rsidR="000B4E3C">
        <w:rPr>
          <w:rFonts w:ascii="Times New Roman" w:hAnsi="Times New Roman" w:cs="Times New Roman"/>
          <w:sz w:val="24"/>
        </w:rPr>
        <w:t>, развивать голос обучающегося: расширять диапазон и качество тембра (ПК-15</w:t>
      </w:r>
      <w:r>
        <w:rPr>
          <w:rFonts w:ascii="Times New Roman" w:hAnsi="Times New Roman" w:cs="Times New Roman"/>
          <w:sz w:val="24"/>
        </w:rPr>
        <w:t>);</w:t>
      </w:r>
    </w:p>
    <w:p w:rsidR="000B4E3C" w:rsidRDefault="000B4E3C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способностью планировать и строить урок, концентрировать внимание обучающегося на поставленных задачах (ПК-16);</w:t>
      </w:r>
    </w:p>
    <w:p w:rsidR="000B4E3C" w:rsidRDefault="000B4E3C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способностью ставить перед обучающимся оптимальные методические и творческие задачи, формировать навыки исполнительского анализа музыкального произведения (ПК-17);</w:t>
      </w:r>
    </w:p>
    <w:p w:rsidR="000B4E3C" w:rsidRDefault="000B4E3C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способностью критически оценивать и осмысливать результаты собственной педагогической деятельности (ПК-18);</w:t>
      </w:r>
    </w:p>
    <w:p w:rsidR="0091760E" w:rsidRDefault="001E28B0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профессионально-специализированными компетенциями:</w:t>
      </w:r>
    </w:p>
    <w:p w:rsidR="00755FCA" w:rsidRDefault="00755FCA" w:rsidP="000B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способностью </w:t>
      </w:r>
      <w:r w:rsidR="000B4E3C">
        <w:rPr>
          <w:rFonts w:ascii="Times New Roman" w:hAnsi="Times New Roman" w:cs="Times New Roman"/>
          <w:sz w:val="24"/>
        </w:rPr>
        <w:t>исполнять ведущие партии в оперных спектаклях (ПСК-1.1);</w:t>
      </w:r>
    </w:p>
    <w:p w:rsidR="000B4E3C" w:rsidRDefault="000B4E3C" w:rsidP="000B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способностью чисто интонировать голосом сложные в </w:t>
      </w:r>
      <w:proofErr w:type="spellStart"/>
      <w:r>
        <w:rPr>
          <w:rFonts w:ascii="Times New Roman" w:hAnsi="Times New Roman" w:cs="Times New Roman"/>
          <w:sz w:val="24"/>
        </w:rPr>
        <w:t>звуковысотном</w:t>
      </w:r>
      <w:proofErr w:type="spellEnd"/>
      <w:r>
        <w:rPr>
          <w:rFonts w:ascii="Times New Roman" w:hAnsi="Times New Roman" w:cs="Times New Roman"/>
          <w:sz w:val="24"/>
        </w:rPr>
        <w:t xml:space="preserve"> отношении мелодии (с интервальными скачками и хроматизмами) в процессе чтения с листа или исполнения музыкального произведения, обладать устойчивым чувством ритма (ПСК-1.2);</w:t>
      </w:r>
    </w:p>
    <w:p w:rsidR="000B4E3C" w:rsidRDefault="00F15F6D" w:rsidP="000B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готовностью демонстрировать пластичность телодвижений и умение ориентироваться в сценическом пространстве в процессе исполнения партий в музыкальном спектакле (ПСК-1.3);</w:t>
      </w:r>
    </w:p>
    <w:p w:rsidR="00F15F6D" w:rsidRDefault="00F15F6D" w:rsidP="000B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способностью демонстрировать знания различных композиторских стилей в оперной и камерной музыке (ПСК-1.4).</w:t>
      </w:r>
    </w:p>
    <w:p w:rsidR="00CD590B" w:rsidRDefault="00CD590B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E28B0" w:rsidRPr="001E28B0" w:rsidRDefault="001E28B0" w:rsidP="000C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6999" w:rsidRPr="00120FD0" w:rsidRDefault="00120FD0" w:rsidP="009A77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iCs/>
          <w:sz w:val="24"/>
          <w:szCs w:val="28"/>
        </w:rPr>
      </w:pPr>
      <w:r w:rsidRPr="00120FD0">
        <w:rPr>
          <w:rFonts w:ascii="Times New Roman" w:eastAsia="HiddenHorzOCR" w:hAnsi="Times New Roman" w:cs="Times New Roman"/>
          <w:iCs/>
          <w:sz w:val="24"/>
          <w:szCs w:val="28"/>
        </w:rPr>
        <w:t>Форма матрицы реализации формирования компетенций и паспорта компетенций обучающихся приведены в Приложении 1 к ОП.</w:t>
      </w:r>
    </w:p>
    <w:p w:rsidR="003625B5" w:rsidRDefault="003625B5" w:rsidP="009A77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i/>
          <w:iCs/>
          <w:szCs w:val="28"/>
          <w:highlight w:val="yellow"/>
        </w:rPr>
      </w:pPr>
    </w:p>
    <w:p w:rsidR="004C1AA8" w:rsidRPr="00D06837" w:rsidRDefault="004C1AA8" w:rsidP="000009C2">
      <w:pPr>
        <w:autoSpaceDE w:val="0"/>
        <w:autoSpaceDN w:val="0"/>
        <w:adjustRightInd w:val="0"/>
        <w:rPr>
          <w:rFonts w:eastAsia="HiddenHorzOCR" w:cs="Times New Roman"/>
          <w:i/>
          <w:iCs/>
          <w:sz w:val="24"/>
          <w:szCs w:val="28"/>
        </w:rPr>
        <w:sectPr w:rsidR="004C1AA8" w:rsidRPr="00D06837" w:rsidSect="00EC4F43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120FD0" w:rsidRPr="008D585E" w:rsidRDefault="00120FD0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0" w:name="_Toc530652294"/>
      <w:r w:rsidRPr="008D585E">
        <w:rPr>
          <w:rFonts w:ascii="Times New Roman" w:eastAsia="HiddenHorzOCR" w:hAnsi="Times New Roman" w:cs="Times New Roman"/>
          <w:color w:val="auto"/>
          <w:sz w:val="24"/>
        </w:rPr>
        <w:lastRenderedPageBreak/>
        <w:t>5. Стру</w:t>
      </w:r>
      <w:r w:rsidR="000E43ED" w:rsidRPr="008D585E">
        <w:rPr>
          <w:rFonts w:ascii="Times New Roman" w:eastAsia="HiddenHorzOCR" w:hAnsi="Times New Roman" w:cs="Times New Roman"/>
          <w:color w:val="auto"/>
          <w:sz w:val="24"/>
        </w:rPr>
        <w:t>ктура образовательной программы</w:t>
      </w:r>
      <w:bookmarkEnd w:id="10"/>
    </w:p>
    <w:p w:rsidR="00120FD0" w:rsidRDefault="00120FD0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Структура программы </w:t>
      </w:r>
      <w:r w:rsidR="00CD590B">
        <w:rPr>
          <w:rFonts w:ascii="Times New Roman" w:eastAsia="HiddenHorzOCR" w:hAnsi="Times New Roman" w:cs="Times New Roman"/>
          <w:b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r w:rsidR="00CD590B">
        <w:rPr>
          <w:rFonts w:ascii="Times New Roman" w:eastAsia="HiddenHorzOCR" w:hAnsi="Times New Roman" w:cs="Times New Roman"/>
          <w:b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, имеющих различную </w:t>
      </w:r>
      <w:r w:rsidR="00CD590B">
        <w:rPr>
          <w:rFonts w:ascii="Times New Roman" w:eastAsia="HiddenHorzOCR" w:hAnsi="Times New Roman" w:cs="Times New Roman"/>
          <w:bCs/>
          <w:sz w:val="24"/>
          <w:szCs w:val="28"/>
        </w:rPr>
        <w:t>специализацию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в рамках 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>одной специальности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.</w:t>
      </w:r>
    </w:p>
    <w:p w:rsidR="00120FD0" w:rsidRDefault="00120FD0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Программа 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состоит из следующих блоков:</w:t>
      </w:r>
    </w:p>
    <w:p w:rsidR="00120FD0" w:rsidRDefault="00120FD0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>Блок 1 «Дисциплины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 xml:space="preserve"> (модули)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», который включает дисциплины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 xml:space="preserve"> (модули)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, относящиеся к базовой части програм</w:t>
      </w:r>
      <w:r w:rsidR="00F2242A">
        <w:rPr>
          <w:rFonts w:ascii="Times New Roman" w:eastAsia="HiddenHorzOCR" w:hAnsi="Times New Roman" w:cs="Times New Roman"/>
          <w:bCs/>
          <w:sz w:val="24"/>
          <w:szCs w:val="28"/>
        </w:rPr>
        <w:t>м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ы, и дисциплины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 xml:space="preserve"> (модули)</w:t>
      </w:r>
      <w:r w:rsidR="00F2242A">
        <w:rPr>
          <w:rFonts w:ascii="Times New Roman" w:eastAsia="HiddenHorzOCR" w:hAnsi="Times New Roman" w:cs="Times New Roman"/>
          <w:bCs/>
          <w:sz w:val="24"/>
          <w:szCs w:val="28"/>
        </w:rPr>
        <w:t>, относящиеся к ее вариативной части.</w:t>
      </w:r>
    </w:p>
    <w:p w:rsidR="00F2242A" w:rsidRDefault="00F2242A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Блок 2 «Практики», который </w:t>
      </w:r>
      <w:r w:rsidR="00E4770E">
        <w:rPr>
          <w:rFonts w:ascii="Times New Roman" w:eastAsia="HiddenHorzOCR" w:hAnsi="Times New Roman" w:cs="Times New Roman"/>
          <w:bCs/>
          <w:sz w:val="24"/>
          <w:szCs w:val="28"/>
        </w:rPr>
        <w:t xml:space="preserve">в полном объеме относится к </w:t>
      </w:r>
      <w:r w:rsidR="00505045">
        <w:rPr>
          <w:rFonts w:ascii="Times New Roman" w:eastAsia="HiddenHorzOCR" w:hAnsi="Times New Roman" w:cs="Times New Roman"/>
          <w:bCs/>
          <w:sz w:val="24"/>
          <w:szCs w:val="28"/>
        </w:rPr>
        <w:t>базовой</w:t>
      </w:r>
      <w:r w:rsidR="00E4770E">
        <w:rPr>
          <w:rFonts w:ascii="Times New Roman" w:eastAsia="HiddenHorzOCR" w:hAnsi="Times New Roman" w:cs="Times New Roman"/>
          <w:bCs/>
          <w:sz w:val="24"/>
          <w:szCs w:val="28"/>
        </w:rPr>
        <w:t xml:space="preserve"> части программы.</w:t>
      </w:r>
    </w:p>
    <w:p w:rsidR="00E4770E" w:rsidRDefault="00E4770E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квалификации.</w:t>
      </w:r>
    </w:p>
    <w:p w:rsidR="00E4770E" w:rsidRDefault="00E4770E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Дисциплины</w:t>
      </w:r>
      <w:r w:rsidR="00505045">
        <w:rPr>
          <w:rFonts w:ascii="Times New Roman" w:hAnsi="Times New Roman" w:cs="Times New Roman"/>
          <w:sz w:val="24"/>
          <w:szCs w:val="24"/>
        </w:rPr>
        <w:t xml:space="preserve"> (модули)</w:t>
      </w:r>
      <w:r w:rsidRPr="00E4770E">
        <w:rPr>
          <w:rFonts w:ascii="Times New Roman" w:hAnsi="Times New Roman" w:cs="Times New Roman"/>
          <w:sz w:val="24"/>
          <w:szCs w:val="24"/>
        </w:rPr>
        <w:t xml:space="preserve">, относящиеся к базовой части программы </w:t>
      </w:r>
      <w:r w:rsidR="00505045">
        <w:rPr>
          <w:rFonts w:ascii="Times New Roman" w:hAnsi="Times New Roman" w:cs="Times New Roman"/>
          <w:sz w:val="24"/>
          <w:szCs w:val="24"/>
        </w:rPr>
        <w:t>специалитета</w:t>
      </w:r>
      <w:r w:rsidRPr="00E4770E">
        <w:rPr>
          <w:rFonts w:ascii="Times New Roman" w:hAnsi="Times New Roman" w:cs="Times New Roman"/>
          <w:sz w:val="24"/>
          <w:szCs w:val="24"/>
        </w:rPr>
        <w:t xml:space="preserve">, являются обязательными для освоения обучающимся вне зависимости </w:t>
      </w:r>
      <w:r w:rsidR="00505045">
        <w:rPr>
          <w:rFonts w:ascii="Times New Roman" w:hAnsi="Times New Roman" w:cs="Times New Roman"/>
          <w:sz w:val="24"/>
          <w:szCs w:val="24"/>
        </w:rPr>
        <w:t>от специализации</w:t>
      </w:r>
      <w:r w:rsidRPr="00E4770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05045">
        <w:rPr>
          <w:rFonts w:ascii="Times New Roman" w:hAnsi="Times New Roman" w:cs="Times New Roman"/>
          <w:sz w:val="24"/>
          <w:szCs w:val="24"/>
        </w:rPr>
        <w:t>специалитета</w:t>
      </w:r>
      <w:r w:rsidRPr="00E4770E">
        <w:rPr>
          <w:rFonts w:ascii="Times New Roman" w:hAnsi="Times New Roman" w:cs="Times New Roman"/>
          <w:sz w:val="24"/>
          <w:szCs w:val="24"/>
        </w:rPr>
        <w:t xml:space="preserve">, которую он осваивает. </w:t>
      </w:r>
    </w:p>
    <w:p w:rsidR="00E4770E" w:rsidRDefault="00E4770E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4770E">
        <w:rPr>
          <w:rFonts w:ascii="Times New Roman" w:hAnsi="Times New Roman" w:cs="Times New Roman"/>
          <w:sz w:val="24"/>
        </w:rPr>
        <w:t>Дисциплины по философии, истории, иностранному языку, безопасности жизнедеятельности реализуются в рамках базовой части Блока 1 «Дисциплины</w:t>
      </w:r>
      <w:r w:rsidR="00505045">
        <w:rPr>
          <w:rFonts w:ascii="Times New Roman" w:hAnsi="Times New Roman" w:cs="Times New Roman"/>
          <w:sz w:val="24"/>
        </w:rPr>
        <w:t xml:space="preserve"> (модули)</w:t>
      </w:r>
      <w:r w:rsidRPr="00E4770E">
        <w:rPr>
          <w:rFonts w:ascii="Times New Roman" w:hAnsi="Times New Roman" w:cs="Times New Roman"/>
          <w:sz w:val="24"/>
        </w:rPr>
        <w:t xml:space="preserve">» программы </w:t>
      </w:r>
      <w:r w:rsidR="00505045">
        <w:rPr>
          <w:rFonts w:ascii="Times New Roman" w:hAnsi="Times New Roman" w:cs="Times New Roman"/>
          <w:sz w:val="24"/>
        </w:rPr>
        <w:t>специалитета</w:t>
      </w:r>
      <w:r w:rsidRPr="00E4770E">
        <w:rPr>
          <w:rFonts w:ascii="Times New Roman" w:hAnsi="Times New Roman" w:cs="Times New Roman"/>
          <w:sz w:val="24"/>
        </w:rPr>
        <w:t xml:space="preserve">. </w:t>
      </w:r>
    </w:p>
    <w:p w:rsidR="00E4770E" w:rsidRPr="00E4770E" w:rsidRDefault="00E4770E" w:rsidP="00E4770E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</w:rPr>
      </w:pPr>
      <w:r w:rsidRPr="00E4770E">
        <w:rPr>
          <w:sz w:val="24"/>
        </w:rPr>
        <w:t>Дисциплины по физической культуре и спорту реализуются в рамках:</w:t>
      </w:r>
    </w:p>
    <w:p w:rsidR="00E4770E" w:rsidRPr="00E4770E" w:rsidRDefault="00E4770E" w:rsidP="00E4770E">
      <w:pPr>
        <w:pStyle w:val="2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4770E">
        <w:rPr>
          <w:sz w:val="24"/>
          <w:szCs w:val="24"/>
        </w:rPr>
        <w:t>базовой части Блока 1 «Дисциплины</w:t>
      </w:r>
      <w:r w:rsidR="00505045">
        <w:rPr>
          <w:sz w:val="24"/>
          <w:szCs w:val="24"/>
        </w:rPr>
        <w:t xml:space="preserve"> (модули)»</w:t>
      </w:r>
      <w:r w:rsidRPr="00E4770E">
        <w:rPr>
          <w:sz w:val="24"/>
          <w:szCs w:val="24"/>
        </w:rPr>
        <w:t xml:space="preserve"> программы </w:t>
      </w:r>
      <w:r w:rsidR="00505045">
        <w:rPr>
          <w:sz w:val="24"/>
          <w:szCs w:val="24"/>
        </w:rPr>
        <w:t>специалитета</w:t>
      </w:r>
      <w:r w:rsidRPr="00E4770E">
        <w:rPr>
          <w:sz w:val="24"/>
          <w:szCs w:val="24"/>
        </w:rPr>
        <w:t xml:space="preserve"> в объеме не менее 72 академических часов (2 </w:t>
      </w:r>
      <w:proofErr w:type="spellStart"/>
      <w:r w:rsidRPr="00E4770E">
        <w:rPr>
          <w:sz w:val="24"/>
          <w:szCs w:val="24"/>
        </w:rPr>
        <w:t>з.е</w:t>
      </w:r>
      <w:proofErr w:type="spellEnd"/>
      <w:r w:rsidRPr="00E4770E">
        <w:rPr>
          <w:sz w:val="24"/>
          <w:szCs w:val="24"/>
        </w:rPr>
        <w:t>.) в очной форме обучения;</w:t>
      </w:r>
    </w:p>
    <w:p w:rsidR="00E4770E" w:rsidRPr="00E4770E" w:rsidRDefault="00E4770E" w:rsidP="00E4770E">
      <w:pPr>
        <w:pStyle w:val="2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4770E">
        <w:rPr>
          <w:sz w:val="24"/>
          <w:szCs w:val="24"/>
        </w:rPr>
        <w:t>элективных дисциплин</w:t>
      </w:r>
      <w:r w:rsidR="00505045">
        <w:rPr>
          <w:sz w:val="24"/>
          <w:szCs w:val="24"/>
        </w:rPr>
        <w:t xml:space="preserve"> (модулей)</w:t>
      </w:r>
      <w:r w:rsidRPr="00E4770E">
        <w:rPr>
          <w:sz w:val="24"/>
          <w:szCs w:val="24"/>
        </w:rPr>
        <w:t xml:space="preserve">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4770E" w:rsidRDefault="008018B9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Cs/>
          <w:sz w:val="24"/>
          <w:szCs w:val="24"/>
        </w:rPr>
        <w:t>Дисциплины</w:t>
      </w:r>
      <w:r w:rsidR="00505045">
        <w:rPr>
          <w:rFonts w:ascii="Times New Roman" w:eastAsia="HiddenHorzOCR" w:hAnsi="Times New Roman" w:cs="Times New Roman"/>
          <w:bCs/>
          <w:sz w:val="24"/>
          <w:szCs w:val="24"/>
        </w:rPr>
        <w:t xml:space="preserve"> (модули)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 по физической культуре и спорту реализуются в порядке установленном организацией. Для инвалидов и лиц с ограниченными возможностями здоровья консерватория устанавливает особый порядок освоения дисциплин</w:t>
      </w:r>
      <w:r w:rsidR="00505045">
        <w:rPr>
          <w:rFonts w:ascii="Times New Roman" w:eastAsia="HiddenHorzOCR" w:hAnsi="Times New Roman" w:cs="Times New Roman"/>
          <w:bCs/>
          <w:sz w:val="24"/>
          <w:szCs w:val="24"/>
        </w:rPr>
        <w:t xml:space="preserve"> (модулей)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 по физической культуре и спорту с учетом состояния их здоровья.</w:t>
      </w:r>
    </w:p>
    <w:p w:rsidR="008018B9" w:rsidRDefault="00505045" w:rsidP="00E47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Cs/>
          <w:sz w:val="24"/>
          <w:szCs w:val="24"/>
        </w:rPr>
        <w:t>Набор д</w:t>
      </w:r>
      <w:r w:rsidR="008018B9">
        <w:rPr>
          <w:rFonts w:ascii="Times New Roman" w:eastAsia="HiddenHorzOCR" w:hAnsi="Times New Roman" w:cs="Times New Roman"/>
          <w:bCs/>
          <w:sz w:val="24"/>
          <w:szCs w:val="24"/>
        </w:rPr>
        <w:t>исциплин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 (модули)</w:t>
      </w:r>
      <w:r w:rsidR="008018B9">
        <w:rPr>
          <w:rFonts w:ascii="Times New Roman" w:eastAsia="HiddenHorzOCR" w:hAnsi="Times New Roman" w:cs="Times New Roman"/>
          <w:bCs/>
          <w:sz w:val="24"/>
          <w:szCs w:val="24"/>
        </w:rPr>
        <w:t xml:space="preserve">, относящиеся к вариативной части программы 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>специалитета</w:t>
      </w:r>
      <w:r w:rsidR="008018B9">
        <w:rPr>
          <w:rFonts w:ascii="Times New Roman" w:eastAsia="HiddenHorzOCR" w:hAnsi="Times New Roman" w:cs="Times New Roman"/>
          <w:bCs/>
          <w:sz w:val="24"/>
          <w:szCs w:val="24"/>
        </w:rPr>
        <w:t xml:space="preserve">, и практики определяют 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>специализацию</w:t>
      </w:r>
      <w:r w:rsidR="008018B9">
        <w:rPr>
          <w:rFonts w:ascii="Times New Roman" w:eastAsia="HiddenHorzOCR" w:hAnsi="Times New Roman" w:cs="Times New Roman"/>
          <w:bCs/>
          <w:sz w:val="24"/>
          <w:szCs w:val="24"/>
        </w:rPr>
        <w:t xml:space="preserve"> программы 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>специалитета</w:t>
      </w:r>
      <w:r w:rsidR="008018B9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8018B9" w:rsidRPr="008018B9" w:rsidRDefault="008018B9" w:rsidP="008018B9">
      <w:pPr>
        <w:pStyle w:val="2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018B9">
        <w:rPr>
          <w:sz w:val="24"/>
          <w:szCs w:val="24"/>
        </w:rPr>
        <w:t>В Блок 2 «Практики» входят учебная и производственная, в том числе преддипломная, практики.</w:t>
      </w:r>
    </w:p>
    <w:p w:rsidR="004F794C" w:rsidRDefault="004F794C" w:rsidP="004F794C">
      <w:pPr>
        <w:pStyle w:val="2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Тип учебной практики: практика по получению первичных профессиональных умений и навыков; исполнительская практика.</w:t>
      </w:r>
    </w:p>
    <w:p w:rsidR="004F794C" w:rsidRDefault="004F794C" w:rsidP="004F794C">
      <w:pPr>
        <w:pStyle w:val="2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 проведения учебной практики: стационарная и выездная.</w:t>
      </w:r>
    </w:p>
    <w:p w:rsidR="004F794C" w:rsidRDefault="004F794C" w:rsidP="004F794C">
      <w:pPr>
        <w:pStyle w:val="2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Типы производственной практики: практика по получению профессиональных умений и опыта профессиональной деятельности; педагогическая практика.</w:t>
      </w:r>
    </w:p>
    <w:p w:rsidR="004F794C" w:rsidRDefault="004F794C" w:rsidP="004F794C">
      <w:pPr>
        <w:pStyle w:val="2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 проведения производственной практики: стационарная и выездная.</w:t>
      </w:r>
    </w:p>
    <w:p w:rsidR="004F794C" w:rsidRDefault="004F794C" w:rsidP="004F7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8B9">
        <w:rPr>
          <w:rFonts w:ascii="Times New Roman" w:hAnsi="Times New Roman" w:cs="Times New Roman"/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F794C" w:rsidRPr="008018B9" w:rsidRDefault="004F794C" w:rsidP="004F7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мест прохождения практик для лиц с ограниченными возможностями здоровья производится с учетом состояния здоровья обучающихся.</w:t>
      </w:r>
    </w:p>
    <w:p w:rsidR="00F2242A" w:rsidRPr="008018B9" w:rsidRDefault="008018B9" w:rsidP="00801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 w:rsidRPr="008018B9">
        <w:rPr>
          <w:rFonts w:ascii="Times New Roman" w:hAnsi="Times New Roman" w:cs="Times New Roman"/>
          <w:sz w:val="24"/>
          <w:szCs w:val="24"/>
        </w:rPr>
        <w:t>В Блок 3 «Государственная итоговая аттестация»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FD0" w:rsidRDefault="00120FD0" w:rsidP="00D244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8D585E" w:rsidRDefault="006E12C8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1" w:name="_Toc530652295"/>
      <w:r w:rsidRPr="008D585E">
        <w:rPr>
          <w:rFonts w:ascii="Times New Roman" w:eastAsia="HiddenHorzOCR" w:hAnsi="Times New Roman" w:cs="Times New Roman"/>
          <w:color w:val="auto"/>
          <w:sz w:val="24"/>
        </w:rPr>
        <w:t>6</w:t>
      </w:r>
      <w:r w:rsidR="004C1AA8" w:rsidRPr="008D585E">
        <w:rPr>
          <w:rFonts w:ascii="Times New Roman" w:eastAsia="HiddenHorzOCR" w:hAnsi="Times New Roman" w:cs="Times New Roman"/>
          <w:color w:val="auto"/>
          <w:sz w:val="24"/>
        </w:rPr>
        <w:t xml:space="preserve">. </w:t>
      </w:r>
      <w:r w:rsidRPr="008D585E">
        <w:rPr>
          <w:rFonts w:ascii="Times New Roman" w:eastAsia="HiddenHorzOCR" w:hAnsi="Times New Roman" w:cs="Times New Roman"/>
          <w:color w:val="auto"/>
          <w:sz w:val="24"/>
        </w:rPr>
        <w:t>Документы, регламентирующие содержание и органи</w:t>
      </w:r>
      <w:r w:rsidR="008D585E">
        <w:rPr>
          <w:rFonts w:ascii="Times New Roman" w:eastAsia="HiddenHorzOCR" w:hAnsi="Times New Roman" w:cs="Times New Roman"/>
          <w:color w:val="auto"/>
          <w:sz w:val="24"/>
        </w:rPr>
        <w:t>зацию образовательного процесса</w:t>
      </w:r>
      <w:bookmarkEnd w:id="11"/>
    </w:p>
    <w:p w:rsidR="006E12C8" w:rsidRPr="006E12C8" w:rsidRDefault="006E12C8" w:rsidP="006E12C8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6E12C8">
        <w:rPr>
          <w:rFonts w:ascii="Times New Roman" w:eastAsia="HiddenHorzOCR" w:hAnsi="Times New Roman" w:cs="Times New Roman"/>
          <w:bCs/>
          <w:sz w:val="24"/>
          <w:szCs w:val="28"/>
        </w:rPr>
        <w:t xml:space="preserve">В 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соответствии с ФГОС </w:t>
      </w:r>
      <w:r w:rsidR="00A20C97">
        <w:rPr>
          <w:rFonts w:ascii="Times New Roman" w:eastAsia="HiddenHorzOCR" w:hAnsi="Times New Roman" w:cs="Times New Roman"/>
          <w:bCs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по</w:t>
      </w:r>
      <w:r w:rsidR="00513773">
        <w:rPr>
          <w:rFonts w:ascii="Times New Roman" w:eastAsia="HiddenHorzOCR" w:hAnsi="Times New Roman" w:cs="Times New Roman"/>
          <w:bCs/>
          <w:sz w:val="24"/>
          <w:szCs w:val="28"/>
        </w:rPr>
        <w:t xml:space="preserve"> </w:t>
      </w:r>
      <w:r w:rsidR="00A20C97">
        <w:rPr>
          <w:rFonts w:ascii="Times New Roman" w:eastAsia="HiddenHorzOCR" w:hAnsi="Times New Roman" w:cs="Times New Roman"/>
          <w:bCs/>
          <w:sz w:val="24"/>
          <w:szCs w:val="28"/>
        </w:rPr>
        <w:t xml:space="preserve">специальности </w:t>
      </w:r>
      <w:r w:rsidR="00513773">
        <w:rPr>
          <w:rFonts w:ascii="Times New Roman" w:eastAsia="HiddenHorzOCR" w:hAnsi="Times New Roman" w:cs="Times New Roman"/>
          <w:bCs/>
          <w:sz w:val="24"/>
          <w:szCs w:val="28"/>
        </w:rPr>
        <w:t>5</w:t>
      </w:r>
      <w:r w:rsidR="00755FCA">
        <w:rPr>
          <w:rFonts w:ascii="Times New Roman" w:eastAsia="HiddenHorzOCR" w:hAnsi="Times New Roman" w:cs="Times New Roman"/>
          <w:bCs/>
          <w:sz w:val="24"/>
          <w:szCs w:val="28"/>
        </w:rPr>
        <w:t>3</w:t>
      </w:r>
      <w:r w:rsidR="00513773">
        <w:rPr>
          <w:rFonts w:ascii="Times New Roman" w:eastAsia="HiddenHorzOCR" w:hAnsi="Times New Roman" w:cs="Times New Roman"/>
          <w:bCs/>
          <w:sz w:val="24"/>
          <w:szCs w:val="28"/>
        </w:rPr>
        <w:t>.0</w:t>
      </w:r>
      <w:r w:rsidR="00A20C97">
        <w:rPr>
          <w:rFonts w:ascii="Times New Roman" w:eastAsia="HiddenHorzOCR" w:hAnsi="Times New Roman" w:cs="Times New Roman"/>
          <w:bCs/>
          <w:sz w:val="24"/>
          <w:szCs w:val="28"/>
        </w:rPr>
        <w:t>5</w:t>
      </w:r>
      <w:r w:rsidR="00F15F6D">
        <w:rPr>
          <w:rFonts w:ascii="Times New Roman" w:eastAsia="HiddenHorzOCR" w:hAnsi="Times New Roman" w:cs="Times New Roman"/>
          <w:bCs/>
          <w:sz w:val="24"/>
          <w:szCs w:val="28"/>
        </w:rPr>
        <w:t>.04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</w:t>
      </w:r>
      <w:r w:rsidR="00F15F6D">
        <w:rPr>
          <w:rFonts w:ascii="Times New Roman" w:eastAsia="HiddenHorzOCR" w:hAnsi="Times New Roman" w:cs="Times New Roman"/>
          <w:bCs/>
          <w:sz w:val="24"/>
          <w:szCs w:val="28"/>
        </w:rPr>
        <w:t>Музыкально-театральное искусство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содержание и организация образовательного процесса при реализации данной ОП регламентируется учебным планом с учетом его </w:t>
      </w:r>
      <w:r w:rsidR="00A20C97">
        <w:rPr>
          <w:rFonts w:ascii="Times New Roman" w:eastAsia="HiddenHorzOCR" w:hAnsi="Times New Roman" w:cs="Times New Roman"/>
          <w:bCs/>
          <w:sz w:val="24"/>
          <w:szCs w:val="28"/>
        </w:rPr>
        <w:t>специализации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; рабочими программами учебных дисциплин; программами практик; календарным графиком учебного процесса, а также методическим</w:t>
      </w:r>
      <w:r w:rsidR="00A20C97">
        <w:rPr>
          <w:rFonts w:ascii="Times New Roman" w:eastAsia="HiddenHorzOCR" w:hAnsi="Times New Roman" w:cs="Times New Roman"/>
          <w:bCs/>
          <w:sz w:val="24"/>
          <w:szCs w:val="28"/>
        </w:rPr>
        <w:t>и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 материалами.</w:t>
      </w:r>
    </w:p>
    <w:p w:rsidR="004C1AA8" w:rsidRPr="00D06837" w:rsidRDefault="004C1AA8" w:rsidP="00D244DF">
      <w:pPr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HiddenHorzOCR" w:hAnsi="Times New Roman" w:cs="Times New Roman"/>
          <w:i/>
          <w:iCs/>
          <w:sz w:val="24"/>
          <w:szCs w:val="28"/>
        </w:rPr>
      </w:pPr>
    </w:p>
    <w:p w:rsidR="004C1AA8" w:rsidRPr="00D06837" w:rsidRDefault="00513773" w:rsidP="00D244DF">
      <w:pPr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/>
          <w:bCs/>
          <w:sz w:val="24"/>
          <w:szCs w:val="28"/>
        </w:rPr>
        <w:t>К</w:t>
      </w:r>
      <w:r w:rsidR="004C1AA8"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алендарный учебный график.</w:t>
      </w:r>
    </w:p>
    <w:p w:rsidR="004C1AA8" w:rsidRDefault="00513773" w:rsidP="00783F72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lastRenderedPageBreak/>
        <w:t>К</w:t>
      </w:r>
      <w:r w:rsidR="009D0E75">
        <w:rPr>
          <w:rFonts w:ascii="Times New Roman" w:eastAsia="HiddenHorzOCR" w:hAnsi="Times New Roman" w:cs="Times New Roman"/>
          <w:sz w:val="24"/>
          <w:szCs w:val="28"/>
        </w:rPr>
        <w:t>алендарный учебный график формируется по форме ФГБОУ ВО «АГК». Указывается последовательность реализации ОП по годам, теоретическое обучение, практики, промежуточные и государственную аттестации, каникулы.</w:t>
      </w:r>
    </w:p>
    <w:p w:rsidR="009D0E75" w:rsidRDefault="00513773" w:rsidP="00783F72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К</w:t>
      </w:r>
      <w:r w:rsidR="009D0E75">
        <w:rPr>
          <w:rFonts w:ascii="Times New Roman" w:eastAsia="HiddenHorzOCR" w:hAnsi="Times New Roman" w:cs="Times New Roman"/>
          <w:sz w:val="24"/>
          <w:szCs w:val="28"/>
        </w:rPr>
        <w:t>алендарный учебный график учебного процесса представлен в Приложении 2.</w:t>
      </w:r>
    </w:p>
    <w:p w:rsidR="009D0E75" w:rsidRPr="009D0E75" w:rsidRDefault="009D0E75" w:rsidP="00783F72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b/>
          <w:sz w:val="24"/>
          <w:szCs w:val="28"/>
        </w:rPr>
      </w:pPr>
      <w:r w:rsidRPr="009D0E75">
        <w:rPr>
          <w:rFonts w:ascii="Times New Roman" w:eastAsia="HiddenHorzOCR" w:hAnsi="Times New Roman" w:cs="Times New Roman"/>
          <w:b/>
          <w:sz w:val="24"/>
          <w:szCs w:val="28"/>
        </w:rPr>
        <w:t>Учебный план.</w:t>
      </w:r>
    </w:p>
    <w:p w:rsidR="009D0E75" w:rsidRDefault="009D0E75" w:rsidP="00FD710D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Учебный план представлен в Приложении 3.</w:t>
      </w:r>
    </w:p>
    <w:p w:rsidR="009D0E75" w:rsidRDefault="00783F72" w:rsidP="00FD710D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В учебном плане отображается</w:t>
      </w:r>
      <w:r w:rsidR="009D0E75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8"/>
        </w:rPr>
        <w:t>логическая последовательность освоения дисциплин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 xml:space="preserve"> (модулей)</w:t>
      </w:r>
      <w:r>
        <w:rPr>
          <w:rFonts w:ascii="Times New Roman" w:eastAsia="HiddenHorzOCR" w:hAnsi="Times New Roman" w:cs="Times New Roman"/>
          <w:sz w:val="24"/>
          <w:szCs w:val="28"/>
        </w:rPr>
        <w:t>, обеспечивающих формирование компетенций. Указывается общая трудоемкость дисциплин, практик в зачетных единицах, а так же общая трудоемкость в часах.</w:t>
      </w:r>
    </w:p>
    <w:p w:rsidR="00783F72" w:rsidRDefault="00783F72" w:rsidP="00FD710D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Для каждой дисциплины в плане указаны виды учебной работы (лекции, практические работы, индивидуальные занятия и самостоятельная работа) и формы промежуточной аттестации (зачет, экзамен).</w:t>
      </w:r>
    </w:p>
    <w:p w:rsidR="00783F72" w:rsidRDefault="00783F72" w:rsidP="00FD710D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При </w:t>
      </w:r>
      <w:r w:rsidR="005B4C0A">
        <w:rPr>
          <w:rFonts w:ascii="Times New Roman" w:eastAsia="HiddenHorzOCR" w:hAnsi="Times New Roman" w:cs="Times New Roman"/>
          <w:sz w:val="24"/>
          <w:szCs w:val="28"/>
        </w:rPr>
        <w:t xml:space="preserve">составлении учебного плана руководствовались общими требованиями к условиям реализации образовательных программ, сформулированными по ФГОС по 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специализации</w:t>
      </w:r>
      <w:r w:rsidR="005B4C0A">
        <w:rPr>
          <w:rFonts w:ascii="Times New Roman" w:eastAsia="HiddenHorzOCR" w:hAnsi="Times New Roman" w:cs="Times New Roman"/>
          <w:sz w:val="24"/>
          <w:szCs w:val="28"/>
        </w:rPr>
        <w:t>.</w:t>
      </w:r>
    </w:p>
    <w:p w:rsidR="005B4C0A" w:rsidRDefault="00FD710D" w:rsidP="00FD710D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Для обучающихся инвалидов и лиц с ограниченными возможностями здоровья (при их наличии) предоставляется возможность освоения специализированных адаптационных дисциплин по выбору, включаемых в вариативную часть образовательной программы. Набор этих дисциплин определяется исходя из конкретной ситуации и индивидуальных потребностей обучающихся инвалидов и лиц с ограниченными возможностями здоровья.</w:t>
      </w:r>
    </w:p>
    <w:p w:rsidR="00783F72" w:rsidRPr="00D06837" w:rsidRDefault="00783F72" w:rsidP="00D244DF">
      <w:pPr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D06837" w:rsidRDefault="004C1AA8" w:rsidP="00F24607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i/>
          <w:iCs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Рабочие программы дисциплин и (или) модулей </w:t>
      </w:r>
    </w:p>
    <w:p w:rsidR="004C1AA8" w:rsidRDefault="00FD710D" w:rsidP="00754A8C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Рабочая программа дисциплин (РПД) включает в себя:</w:t>
      </w:r>
    </w:p>
    <w:p w:rsidR="00FD710D" w:rsidRDefault="00FD710D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наименование дисциплины;</w:t>
      </w:r>
    </w:p>
    <w:p w:rsidR="00275763" w:rsidRDefault="00275763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цели и задачи;</w:t>
      </w:r>
    </w:p>
    <w:p w:rsidR="00275763" w:rsidRDefault="00275763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требования к уровню освоения курса;</w:t>
      </w:r>
    </w:p>
    <w:p w:rsidR="00275763" w:rsidRDefault="00275763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объем дисциплины, виды учебной работы и отчетности;</w:t>
      </w:r>
    </w:p>
    <w:p w:rsidR="00275763" w:rsidRDefault="00275763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структура и содержание дисциплины;</w:t>
      </w:r>
    </w:p>
    <w:p w:rsidR="00275763" w:rsidRDefault="00275763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организация контроля знаний;</w:t>
      </w:r>
    </w:p>
    <w:p w:rsidR="007B5F02" w:rsidRDefault="007B5F02" w:rsidP="007B5F02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материально-техническое обеспечение необходимое для освоения дисциплины;</w:t>
      </w:r>
    </w:p>
    <w:p w:rsidR="00F83812" w:rsidRDefault="00F83812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перечень учебно-методического обеспечения для самостоятельной работы;</w:t>
      </w:r>
    </w:p>
    <w:p w:rsidR="00F83812" w:rsidRDefault="00F83812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перечень основной и дополнительной учебной литературы, необходимой для освоения дисциплины;</w:t>
      </w:r>
    </w:p>
    <w:p w:rsidR="00F83812" w:rsidRDefault="00F83812" w:rsidP="00754A8C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1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методические </w:t>
      </w:r>
      <w:r w:rsidR="007B5F02">
        <w:rPr>
          <w:rFonts w:ascii="Times New Roman" w:eastAsia="HiddenHorzOCR" w:hAnsi="Times New Roman" w:cs="Times New Roman"/>
          <w:sz w:val="24"/>
          <w:szCs w:val="28"/>
        </w:rPr>
        <w:t>рекомендации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для обучающихся по освоению дисциплины</w:t>
      </w:r>
      <w:r w:rsidR="004F794C">
        <w:rPr>
          <w:rFonts w:ascii="Times New Roman" w:eastAsia="HiddenHorzOCR" w:hAnsi="Times New Roman" w:cs="Times New Roman"/>
          <w:sz w:val="24"/>
          <w:szCs w:val="28"/>
        </w:rPr>
        <w:t xml:space="preserve"> (Приложение к РПД)</w:t>
      </w:r>
      <w:r>
        <w:rPr>
          <w:rFonts w:ascii="Times New Roman" w:eastAsia="HiddenHorzOCR" w:hAnsi="Times New Roman" w:cs="Times New Roman"/>
          <w:sz w:val="24"/>
          <w:szCs w:val="28"/>
        </w:rPr>
        <w:t>;</w:t>
      </w:r>
    </w:p>
    <w:p w:rsidR="00F83812" w:rsidRPr="00F83812" w:rsidRDefault="00F83812" w:rsidP="00754A8C">
      <w:pPr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В ОП приведены аннотации рабочих </w:t>
      </w:r>
      <w:r w:rsidR="00722D87">
        <w:rPr>
          <w:rFonts w:ascii="Times New Roman" w:eastAsia="HiddenHorzOCR" w:hAnsi="Times New Roman" w:cs="Times New Roman"/>
          <w:sz w:val="24"/>
          <w:szCs w:val="28"/>
        </w:rPr>
        <w:t>программ всех учебных дисциплин как базовой, так и вариативной части учебного плана, включая дисциплины по выбору обучающего, т.е. элективные.</w:t>
      </w:r>
    </w:p>
    <w:p w:rsidR="00722D87" w:rsidRDefault="00722D87" w:rsidP="00754A8C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4C1AA8" w:rsidRPr="00D06837" w:rsidRDefault="004C1AA8" w:rsidP="00F246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b/>
          <w:bCs/>
          <w:sz w:val="24"/>
          <w:szCs w:val="28"/>
        </w:rPr>
        <w:t>Фонды оценочных средств для проведения текущего контроля успеваемости и промежуточной аттестации</w:t>
      </w:r>
    </w:p>
    <w:p w:rsidR="004C1AA8" w:rsidRPr="00D06837" w:rsidRDefault="004C1AA8" w:rsidP="00754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D06837">
        <w:rPr>
          <w:rFonts w:ascii="Times New Roman" w:eastAsia="HiddenHorzOCR" w:hAnsi="Times New Roman" w:cs="Times New Roman"/>
          <w:sz w:val="24"/>
          <w:szCs w:val="28"/>
        </w:rPr>
        <w:t>В соответствии с требованиями ФГОС ВО для аттестации обучающихся на соответствие их персональных достижений поэтапн</w:t>
      </w:r>
      <w:r w:rsidR="00754A8C">
        <w:rPr>
          <w:rFonts w:ascii="Times New Roman" w:eastAsia="HiddenHorzOCR" w:hAnsi="Times New Roman" w:cs="Times New Roman"/>
          <w:sz w:val="24"/>
          <w:szCs w:val="28"/>
        </w:rPr>
        <w:t xml:space="preserve">ым требованиям соответствующей 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>ОП вуз создает и утверждает фонды оценочных средств для проведения текущего контроля успеваемости и промежуточной аттестации.</w:t>
      </w:r>
    </w:p>
    <w:p w:rsidR="00754A8C" w:rsidRPr="00D06837" w:rsidRDefault="00754A8C" w:rsidP="00D244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8D585E" w:rsidRDefault="008D585E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2" w:name="_Toc530652296"/>
      <w:r>
        <w:rPr>
          <w:rFonts w:ascii="Times New Roman" w:eastAsia="HiddenHorzOCR" w:hAnsi="Times New Roman" w:cs="Times New Roman"/>
          <w:color w:val="auto"/>
          <w:sz w:val="24"/>
        </w:rPr>
        <w:t>7</w:t>
      </w:r>
      <w:r w:rsidR="004C1AA8" w:rsidRPr="008D585E">
        <w:rPr>
          <w:rFonts w:ascii="Times New Roman" w:eastAsia="HiddenHorzOCR" w:hAnsi="Times New Roman" w:cs="Times New Roman"/>
          <w:color w:val="auto"/>
          <w:sz w:val="24"/>
        </w:rPr>
        <w:t>. Требования к условиям реализации</w:t>
      </w:r>
      <w:bookmarkEnd w:id="12"/>
    </w:p>
    <w:p w:rsidR="004C1AA8" w:rsidRPr="00754A8C" w:rsidRDefault="004C1AA8" w:rsidP="00754A8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8"/>
        </w:rPr>
      </w:pPr>
      <w:r w:rsidRPr="00754A8C">
        <w:rPr>
          <w:rFonts w:ascii="Times New Roman" w:eastAsia="HiddenHorzOCR" w:hAnsi="Times New Roman" w:cs="Times New Roman"/>
          <w:b/>
          <w:sz w:val="24"/>
          <w:szCs w:val="28"/>
        </w:rPr>
        <w:t>Требования к кадровым условиям реализации</w:t>
      </w:r>
    </w:p>
    <w:p w:rsidR="004C1AA8" w:rsidRDefault="00754A8C" w:rsidP="00754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Реализация программы 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специалитета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на условиях гражданско-правового договора.</w:t>
      </w:r>
    </w:p>
    <w:p w:rsidR="00754A8C" w:rsidRDefault="00754A8C" w:rsidP="00754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Доля научно-педагогических работников, имеющих образование, соответствующее профилю преподаваемой дисциплины составляет 100%.</w:t>
      </w:r>
    </w:p>
    <w:p w:rsidR="00754A8C" w:rsidRDefault="00754A8C" w:rsidP="00754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lastRenderedPageBreak/>
        <w:t>Доля научно-педагогических работников, имеющих ученую степень</w:t>
      </w:r>
      <w:r w:rsidR="00A60AD4">
        <w:rPr>
          <w:rFonts w:ascii="Times New Roman" w:eastAsia="HiddenHorzOCR" w:hAnsi="Times New Roman" w:cs="Times New Roman"/>
          <w:sz w:val="24"/>
          <w:szCs w:val="28"/>
        </w:rPr>
        <w:t xml:space="preserve"> и (или) ученое звание, в общем числе научно-педагогических работников, реализующих программу 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специалитета</w:t>
      </w:r>
      <w:r w:rsidR="00A60AD4">
        <w:rPr>
          <w:rFonts w:ascii="Times New Roman" w:eastAsia="HiddenHorzOCR" w:hAnsi="Times New Roman" w:cs="Times New Roman"/>
          <w:sz w:val="24"/>
          <w:szCs w:val="28"/>
        </w:rPr>
        <w:t>, не менее 65%.</w:t>
      </w:r>
    </w:p>
    <w:p w:rsidR="00A60AD4" w:rsidRDefault="00A60AD4" w:rsidP="00754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К преподавателям с учеными степенями и (или) учеными званиями приравниваются лица без ученых степеней и званий, имеющие в соответствующей профессиональной сфере почетные звания (Народный артист РФ, Заслуженный деятель </w:t>
      </w:r>
      <w:proofErr w:type="spellStart"/>
      <w:r>
        <w:rPr>
          <w:rFonts w:ascii="Times New Roman" w:eastAsia="HiddenHorzOCR" w:hAnsi="Times New Roman" w:cs="Times New Roman"/>
          <w:sz w:val="24"/>
          <w:szCs w:val="28"/>
        </w:rPr>
        <w:t>искуств</w:t>
      </w:r>
      <w:proofErr w:type="spellEnd"/>
      <w:r>
        <w:rPr>
          <w:rFonts w:ascii="Times New Roman" w:eastAsia="HiddenHorzOCR" w:hAnsi="Times New Roman" w:cs="Times New Roman"/>
          <w:sz w:val="24"/>
          <w:szCs w:val="28"/>
        </w:rPr>
        <w:t xml:space="preserve"> РФ, Заслуженный артист РФ, Заслуженный работник культуры РФ, лауреаты государственных премий по профилю профессиональной деятельности, лица, имеющие диплом лауреата международного или всероссийского конкурса в соответствии с профилем профессиональной деятельности.</w:t>
      </w:r>
    </w:p>
    <w:p w:rsidR="00A60AD4" w:rsidRPr="00D06837" w:rsidRDefault="00A60AD4" w:rsidP="00754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A60AD4" w:rsidRDefault="004C1AA8" w:rsidP="00D244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HiddenHorzOCR" w:hAnsi="Times New Roman" w:cs="Times New Roman"/>
          <w:b/>
          <w:sz w:val="24"/>
          <w:szCs w:val="28"/>
        </w:rPr>
      </w:pPr>
      <w:r w:rsidRPr="00A60AD4">
        <w:rPr>
          <w:rFonts w:ascii="Times New Roman" w:eastAsia="HiddenHorzOCR" w:hAnsi="Times New Roman" w:cs="Times New Roman"/>
          <w:b/>
          <w:sz w:val="24"/>
          <w:szCs w:val="28"/>
        </w:rPr>
        <w:t>Требования к материально-техническому и учебно-методическому обеспечению</w:t>
      </w:r>
    </w:p>
    <w:p w:rsidR="004C1AA8" w:rsidRDefault="00A60AD4" w:rsidP="00317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 xml:space="preserve">ФГБОУ </w:t>
      </w:r>
      <w:r w:rsidR="0042419D">
        <w:rPr>
          <w:rFonts w:ascii="Times New Roman" w:eastAsia="HiddenHorzOCR" w:hAnsi="Times New Roman" w:cs="Times New Roman"/>
          <w:sz w:val="24"/>
          <w:szCs w:val="28"/>
        </w:rPr>
        <w:t xml:space="preserve">ВО «Астраханская государственная консерватория» располагает материально-технической базой, обеспечивающие проведение занятий лекционного типа, занятий семинарского типа, групповых и индивидуальных консультаций, текущего контроля  и промежуточной аттестации, а также помещения для самостоятельной работы  и помещения для хранения и профилактического обслуживания учебного оборудования. </w:t>
      </w:r>
    </w:p>
    <w:p w:rsidR="00A60AD4" w:rsidRDefault="0042419D" w:rsidP="00317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В Консерватории имеется концертный зал</w:t>
      </w:r>
      <w:r w:rsidR="00402B3F">
        <w:rPr>
          <w:rFonts w:ascii="Times New Roman" w:eastAsia="HiddenHorzOCR" w:hAnsi="Times New Roman" w:cs="Times New Roman"/>
          <w:sz w:val="24"/>
          <w:szCs w:val="28"/>
        </w:rPr>
        <w:t xml:space="preserve"> (Большой зал АГК)</w:t>
      </w:r>
      <w:r w:rsidR="000B2E04">
        <w:rPr>
          <w:rFonts w:ascii="Times New Roman" w:eastAsia="HiddenHorzOCR" w:hAnsi="Times New Roman" w:cs="Times New Roman"/>
          <w:sz w:val="24"/>
          <w:szCs w:val="28"/>
        </w:rPr>
        <w:t xml:space="preserve"> и малый концертный зал</w:t>
      </w:r>
      <w:r w:rsidR="00402B3F">
        <w:rPr>
          <w:rFonts w:ascii="Times New Roman" w:eastAsia="HiddenHorzOCR" w:hAnsi="Times New Roman" w:cs="Times New Roman"/>
          <w:sz w:val="24"/>
          <w:szCs w:val="28"/>
        </w:rPr>
        <w:t xml:space="preserve"> (Малый зал АГК). 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Большой зал АГК </w:t>
      </w:r>
      <w:r w:rsidR="00402B3F">
        <w:rPr>
          <w:rFonts w:ascii="Times New Roman" w:eastAsia="HiddenHorzOCR" w:hAnsi="Times New Roman" w:cs="Times New Roman"/>
          <w:sz w:val="24"/>
          <w:szCs w:val="28"/>
        </w:rPr>
        <w:t xml:space="preserve">рассчитан более чем на </w:t>
      </w:r>
      <w:r>
        <w:rPr>
          <w:rFonts w:ascii="Times New Roman" w:eastAsia="HiddenHorzOCR" w:hAnsi="Times New Roman" w:cs="Times New Roman"/>
          <w:sz w:val="24"/>
          <w:szCs w:val="28"/>
        </w:rPr>
        <w:t>300 посадочных мест</w:t>
      </w:r>
      <w:r w:rsidR="00402B3F">
        <w:rPr>
          <w:rFonts w:ascii="Times New Roman" w:eastAsia="HiddenHorzOCR" w:hAnsi="Times New Roman" w:cs="Times New Roman"/>
          <w:sz w:val="24"/>
          <w:szCs w:val="28"/>
        </w:rPr>
        <w:t xml:space="preserve">, в </w:t>
      </w:r>
      <w:r w:rsidR="00317C45">
        <w:rPr>
          <w:rFonts w:ascii="Times New Roman" w:eastAsia="HiddenHorzOCR" w:hAnsi="Times New Roman" w:cs="Times New Roman"/>
          <w:sz w:val="24"/>
          <w:szCs w:val="28"/>
        </w:rPr>
        <w:t>зале имеется</w:t>
      </w:r>
      <w:r>
        <w:rPr>
          <w:rFonts w:ascii="Times New Roman" w:eastAsia="HiddenHorzOCR" w:hAnsi="Times New Roman" w:cs="Times New Roman"/>
          <w:sz w:val="24"/>
          <w:szCs w:val="28"/>
        </w:rPr>
        <w:t xml:space="preserve"> орган</w:t>
      </w:r>
      <w:r w:rsidR="00317C45">
        <w:rPr>
          <w:rFonts w:ascii="Times New Roman" w:eastAsia="HiddenHorzOCR" w:hAnsi="Times New Roman" w:cs="Times New Roman"/>
          <w:sz w:val="24"/>
          <w:szCs w:val="28"/>
        </w:rPr>
        <w:t xml:space="preserve">, концертный рояль, пульты и </w:t>
      </w:r>
      <w:proofErr w:type="spellStart"/>
      <w:r w:rsidR="00317C45">
        <w:rPr>
          <w:rFonts w:ascii="Times New Roman" w:eastAsia="HiddenHorzOCR" w:hAnsi="Times New Roman" w:cs="Times New Roman"/>
          <w:sz w:val="24"/>
          <w:szCs w:val="28"/>
        </w:rPr>
        <w:t>звукотехническое</w:t>
      </w:r>
      <w:proofErr w:type="spellEnd"/>
      <w:r w:rsidR="00317C45">
        <w:rPr>
          <w:rFonts w:ascii="Times New Roman" w:eastAsia="HiddenHorzOCR" w:hAnsi="Times New Roman" w:cs="Times New Roman"/>
          <w:sz w:val="24"/>
          <w:szCs w:val="28"/>
        </w:rPr>
        <w:t xml:space="preserve"> оборудование. Зал, по своим объемам, </w:t>
      </w:r>
      <w:r>
        <w:rPr>
          <w:rFonts w:ascii="Times New Roman" w:eastAsia="HiddenHorzOCR" w:hAnsi="Times New Roman" w:cs="Times New Roman"/>
          <w:sz w:val="24"/>
          <w:szCs w:val="28"/>
        </w:rPr>
        <w:t>достаточный для выступления вокального и инструментального ансамблей, симфонического, духового</w:t>
      </w:r>
      <w:r w:rsidR="000B2E04">
        <w:rPr>
          <w:rFonts w:ascii="Times New Roman" w:eastAsia="HiddenHorzOCR" w:hAnsi="Times New Roman" w:cs="Times New Roman"/>
          <w:sz w:val="24"/>
          <w:szCs w:val="28"/>
        </w:rPr>
        <w:t xml:space="preserve"> оркестров, оркестра народных инструментов</w:t>
      </w:r>
      <w:r w:rsidR="00317C45">
        <w:rPr>
          <w:rFonts w:ascii="Times New Roman" w:eastAsia="HiddenHorzOCR" w:hAnsi="Times New Roman" w:cs="Times New Roman"/>
          <w:sz w:val="24"/>
          <w:szCs w:val="28"/>
        </w:rPr>
        <w:t xml:space="preserve">. </w:t>
      </w:r>
    </w:p>
    <w:p w:rsidR="004F794C" w:rsidRDefault="00317C45" w:rsidP="004F7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>
        <w:rPr>
          <w:rFonts w:ascii="Times New Roman" w:eastAsia="HiddenHorzOCR" w:hAnsi="Times New Roman" w:cs="Times New Roman"/>
          <w:sz w:val="24"/>
          <w:szCs w:val="28"/>
        </w:rPr>
        <w:t>Консерватория располагает библиотекой, которая содержит различные издания по</w:t>
      </w:r>
      <w:r w:rsidR="00C910B8">
        <w:rPr>
          <w:rFonts w:ascii="Times New Roman" w:eastAsia="HiddenHorzOCR" w:hAnsi="Times New Roman" w:cs="Times New Roman"/>
          <w:sz w:val="24"/>
          <w:szCs w:val="28"/>
        </w:rPr>
        <w:t xml:space="preserve"> основным изучаемым дисциплина, а так же помещения для работы со специализированными материалами (фонотека, нотная библиотека).</w:t>
      </w:r>
      <w:r w:rsidR="004F794C">
        <w:rPr>
          <w:rFonts w:ascii="Times New Roman" w:eastAsia="HiddenHorzOCR" w:hAnsi="Times New Roman" w:cs="Times New Roman"/>
          <w:sz w:val="24"/>
          <w:szCs w:val="28"/>
        </w:rPr>
        <w:t xml:space="preserve"> Каждый обучающийся имеет доступ к электронно-библиотечной системе и электронной информационно-образовательной среде организации.</w:t>
      </w:r>
    </w:p>
    <w:p w:rsidR="00A60AD4" w:rsidRPr="00D06837" w:rsidRDefault="00A60AD4" w:rsidP="00D244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sz w:val="24"/>
          <w:szCs w:val="28"/>
        </w:rPr>
      </w:pPr>
    </w:p>
    <w:p w:rsidR="004C1AA8" w:rsidRPr="008D585E" w:rsidRDefault="008D585E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3" w:name="_Toc530652297"/>
      <w:r>
        <w:rPr>
          <w:rFonts w:ascii="Times New Roman" w:eastAsia="HiddenHorzOCR" w:hAnsi="Times New Roman" w:cs="Times New Roman"/>
          <w:color w:val="auto"/>
          <w:sz w:val="24"/>
        </w:rPr>
        <w:t>8</w:t>
      </w:r>
      <w:r w:rsidR="004C1AA8" w:rsidRPr="008D585E">
        <w:rPr>
          <w:rFonts w:ascii="Times New Roman" w:eastAsia="HiddenHorzOCR" w:hAnsi="Times New Roman" w:cs="Times New Roman"/>
          <w:color w:val="auto"/>
          <w:sz w:val="24"/>
        </w:rPr>
        <w:t>. Оценка качества освоения образовательной программы</w:t>
      </w:r>
      <w:bookmarkEnd w:id="13"/>
    </w:p>
    <w:p w:rsidR="004C1AA8" w:rsidRPr="00C910B8" w:rsidRDefault="004C1AA8" w:rsidP="00C91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C910B8">
        <w:rPr>
          <w:rFonts w:ascii="Times New Roman" w:eastAsia="HiddenHorzOCR" w:hAnsi="Times New Roman" w:cs="Times New Roman"/>
          <w:sz w:val="24"/>
          <w:szCs w:val="28"/>
        </w:rPr>
        <w:t xml:space="preserve">В соответствии с ФГОС ВО по 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специальности</w:t>
      </w:r>
      <w:r w:rsidR="00513773">
        <w:rPr>
          <w:rFonts w:ascii="Times New Roman" w:eastAsia="HiddenHorzOCR" w:hAnsi="Times New Roman" w:cs="Times New Roman"/>
          <w:sz w:val="24"/>
          <w:szCs w:val="28"/>
        </w:rPr>
        <w:t xml:space="preserve"> 5</w:t>
      </w:r>
      <w:r w:rsidR="00755FCA">
        <w:rPr>
          <w:rFonts w:ascii="Times New Roman" w:eastAsia="HiddenHorzOCR" w:hAnsi="Times New Roman" w:cs="Times New Roman"/>
          <w:sz w:val="24"/>
          <w:szCs w:val="28"/>
        </w:rPr>
        <w:t>3</w:t>
      </w:r>
      <w:r w:rsidR="00513773">
        <w:rPr>
          <w:rFonts w:ascii="Times New Roman" w:eastAsia="HiddenHorzOCR" w:hAnsi="Times New Roman" w:cs="Times New Roman"/>
          <w:sz w:val="24"/>
          <w:szCs w:val="28"/>
        </w:rPr>
        <w:t>.0</w:t>
      </w:r>
      <w:r w:rsidR="00A20C97">
        <w:rPr>
          <w:rFonts w:ascii="Times New Roman" w:eastAsia="HiddenHorzOCR" w:hAnsi="Times New Roman" w:cs="Times New Roman"/>
          <w:sz w:val="24"/>
          <w:szCs w:val="28"/>
        </w:rPr>
        <w:t>5</w:t>
      </w:r>
      <w:r w:rsidR="00513773">
        <w:rPr>
          <w:rFonts w:ascii="Times New Roman" w:eastAsia="HiddenHorzOCR" w:hAnsi="Times New Roman" w:cs="Times New Roman"/>
          <w:sz w:val="24"/>
          <w:szCs w:val="28"/>
        </w:rPr>
        <w:t>.0</w:t>
      </w:r>
      <w:r w:rsidR="00F15F6D">
        <w:rPr>
          <w:rFonts w:ascii="Times New Roman" w:eastAsia="HiddenHorzOCR" w:hAnsi="Times New Roman" w:cs="Times New Roman"/>
          <w:sz w:val="24"/>
          <w:szCs w:val="28"/>
        </w:rPr>
        <w:t>4</w:t>
      </w:r>
      <w:r w:rsidR="00C910B8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="00F15F6D">
        <w:rPr>
          <w:rFonts w:ascii="Times New Roman" w:eastAsia="HiddenHorzOCR" w:hAnsi="Times New Roman" w:cs="Times New Roman"/>
          <w:sz w:val="24"/>
          <w:szCs w:val="28"/>
        </w:rPr>
        <w:t>Музыкально-театральное искусство</w:t>
      </w:r>
      <w:r w:rsidR="00C910B8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Pr="00C910B8">
        <w:rPr>
          <w:rFonts w:ascii="Times New Roman" w:eastAsia="HiddenHorzOCR" w:hAnsi="Times New Roman" w:cs="Times New Roman"/>
          <w:sz w:val="24"/>
          <w:szCs w:val="28"/>
        </w:rPr>
        <w:t xml:space="preserve">и в соответствии с п. </w:t>
      </w:r>
      <w:r w:rsidR="00F921D2" w:rsidRPr="00C910B8">
        <w:rPr>
          <w:rFonts w:ascii="Times New Roman" w:eastAsia="HiddenHorzOCR" w:hAnsi="Times New Roman" w:cs="Times New Roman"/>
          <w:sz w:val="24"/>
          <w:szCs w:val="28"/>
        </w:rPr>
        <w:t>26</w:t>
      </w:r>
      <w:r w:rsidRPr="00C910B8">
        <w:rPr>
          <w:rFonts w:ascii="Times New Roman" w:eastAsia="HiddenHorzOCR" w:hAnsi="Times New Roman" w:cs="Times New Roman"/>
          <w:sz w:val="24"/>
          <w:szCs w:val="28"/>
        </w:rPr>
        <w:t xml:space="preserve"> </w:t>
      </w:r>
      <w:r w:rsidRPr="00C910B8">
        <w:rPr>
          <w:rFonts w:ascii="Times New Roman" w:hAnsi="Times New Roman" w:cs="Times New Roman"/>
          <w:sz w:val="24"/>
          <w:szCs w:val="28"/>
        </w:rPr>
        <w:t>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</w:r>
      <w:r w:rsidRPr="00C910B8">
        <w:rPr>
          <w:rFonts w:ascii="Times New Roman" w:eastAsia="HiddenHorzOCR" w:hAnsi="Times New Roman" w:cs="Times New Roman"/>
          <w:sz w:val="24"/>
          <w:szCs w:val="28"/>
        </w:rPr>
        <w:t xml:space="preserve"> оценка качества освоения обучающимися основных образовательных программ включает текущий контроль успеваемости, промежуточную и итоговую (государственную итоговую) аттестацию обучающихся.</w:t>
      </w:r>
    </w:p>
    <w:p w:rsidR="004C1AA8" w:rsidRPr="00C910B8" w:rsidRDefault="004C1AA8" w:rsidP="00C91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C910B8">
        <w:rPr>
          <w:rFonts w:ascii="Times New Roman" w:eastAsia="HiddenHorzOCR" w:hAnsi="Times New Roman" w:cs="Times New Roman"/>
          <w:sz w:val="24"/>
          <w:szCs w:val="28"/>
        </w:rPr>
        <w:t>Итоговая (государственная итоговая)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4C1AA8" w:rsidRDefault="004C1AA8" w:rsidP="00C91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8"/>
        </w:rPr>
      </w:pPr>
      <w:r w:rsidRPr="00C910B8">
        <w:rPr>
          <w:rFonts w:ascii="Times New Roman" w:eastAsia="HiddenHorzOCR" w:hAnsi="Times New Roman" w:cs="Times New Roman"/>
          <w:sz w:val="24"/>
          <w:szCs w:val="28"/>
        </w:rPr>
        <w:t>Итоговая государственная аттестация включает защиту выпускной квалификационной работы</w:t>
      </w:r>
      <w:r w:rsidR="00C910B8">
        <w:rPr>
          <w:rFonts w:ascii="Times New Roman" w:eastAsia="HiddenHorzOCR" w:hAnsi="Times New Roman" w:cs="Times New Roman"/>
          <w:sz w:val="24"/>
          <w:szCs w:val="28"/>
        </w:rPr>
        <w:t xml:space="preserve"> и государственный экзамен</w:t>
      </w:r>
      <w:r w:rsidRPr="00D06837">
        <w:rPr>
          <w:rFonts w:ascii="Times New Roman" w:eastAsia="HiddenHorzOCR" w:hAnsi="Times New Roman" w:cs="Times New Roman"/>
          <w:sz w:val="24"/>
          <w:szCs w:val="28"/>
        </w:rPr>
        <w:t xml:space="preserve">. </w:t>
      </w:r>
    </w:p>
    <w:p w:rsidR="00F24607" w:rsidRPr="00D06837" w:rsidRDefault="00F24607" w:rsidP="00C91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i/>
          <w:iCs/>
          <w:sz w:val="24"/>
          <w:szCs w:val="28"/>
        </w:rPr>
      </w:pPr>
    </w:p>
    <w:p w:rsidR="004C1AA8" w:rsidRPr="008D585E" w:rsidRDefault="008D585E" w:rsidP="008D585E">
      <w:pPr>
        <w:pStyle w:val="1"/>
        <w:spacing w:before="0"/>
        <w:jc w:val="center"/>
        <w:rPr>
          <w:rFonts w:ascii="Times New Roman" w:eastAsia="HiddenHorzOCR" w:hAnsi="Times New Roman" w:cs="Times New Roman"/>
          <w:color w:val="auto"/>
          <w:sz w:val="24"/>
        </w:rPr>
      </w:pPr>
      <w:bookmarkStart w:id="14" w:name="_Toc530652298"/>
      <w:r>
        <w:rPr>
          <w:rFonts w:ascii="Times New Roman" w:eastAsia="HiddenHorzOCR" w:hAnsi="Times New Roman" w:cs="Times New Roman"/>
          <w:color w:val="auto"/>
          <w:sz w:val="24"/>
        </w:rPr>
        <w:t>9</w:t>
      </w:r>
      <w:r w:rsidR="004C1AA8" w:rsidRPr="008D585E">
        <w:rPr>
          <w:rFonts w:ascii="Times New Roman" w:eastAsia="HiddenHorzOCR" w:hAnsi="Times New Roman" w:cs="Times New Roman"/>
          <w:color w:val="auto"/>
          <w:sz w:val="24"/>
        </w:rPr>
        <w:t xml:space="preserve">. </w:t>
      </w:r>
      <w:r w:rsidR="00C910B8" w:rsidRPr="008D585E">
        <w:rPr>
          <w:rFonts w:ascii="Times New Roman" w:eastAsia="HiddenHorzOCR" w:hAnsi="Times New Roman" w:cs="Times New Roman"/>
          <w:color w:val="auto"/>
          <w:sz w:val="24"/>
        </w:rPr>
        <w:t>Особенности организации образовательного процесса для лиц с ограниченными возможностями здоровья</w:t>
      </w:r>
      <w:r w:rsidR="002D3EC7" w:rsidRPr="008D585E">
        <w:rPr>
          <w:rFonts w:ascii="Times New Roman" w:eastAsia="HiddenHorzOCR" w:hAnsi="Times New Roman" w:cs="Times New Roman"/>
          <w:color w:val="auto"/>
          <w:sz w:val="24"/>
        </w:rPr>
        <w:t xml:space="preserve"> (при их наличии)</w:t>
      </w:r>
      <w:bookmarkEnd w:id="14"/>
    </w:p>
    <w:p w:rsidR="00C910B8" w:rsidRDefault="002D3EC7" w:rsidP="002D3E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/>
          <w:bCs/>
          <w:sz w:val="24"/>
          <w:szCs w:val="28"/>
        </w:rPr>
        <w:t>Наличие соответствующих условий организации образовательного процесса</w:t>
      </w:r>
    </w:p>
    <w:p w:rsidR="002D3EC7" w:rsidRDefault="002D3EC7" w:rsidP="002D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Для студентов из числа инвалидов и лиц с ограни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ченными возможностями здоровья образовательный процесс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 xml:space="preserve"> проводится с учетом особенностей психофизического развития, индивидуальных возможностей и состояния здоровья в соответствии с индивидуальной программой реабилита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ции инвалида. При осуществлении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образовательного процесса студентов с индивидуальными особенностями обеспечивается соблюдение следующих общих требований: использование специальны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х технических средств обучения,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коллективного и индивидуального пользования, п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редоставление услуг ассистента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 xml:space="preserve">(помощника), оказывающего студенту необходимую техническую помощь, обеспечение доступа в здания и помещения, где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lastRenderedPageBreak/>
        <w:t xml:space="preserve">осуществляется учебный процесс, и другие условия, без которых невозможно организация образовательного процесса. </w:t>
      </w:r>
    </w:p>
    <w:p w:rsidR="002D3EC7" w:rsidRDefault="002D3EC7" w:rsidP="002D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bCs/>
          <w:sz w:val="24"/>
          <w:szCs w:val="28"/>
        </w:rPr>
      </w:pPr>
    </w:p>
    <w:p w:rsidR="002D3EC7" w:rsidRPr="002D3EC7" w:rsidRDefault="002D3EC7" w:rsidP="002D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2D3EC7">
        <w:rPr>
          <w:rFonts w:ascii="Times New Roman" w:eastAsia="HiddenHorzOCR" w:hAnsi="Times New Roman" w:cs="Times New Roman"/>
          <w:b/>
          <w:bCs/>
          <w:sz w:val="24"/>
          <w:szCs w:val="28"/>
        </w:rPr>
        <w:t>Обеспечение соблюдения  общих требований</w:t>
      </w:r>
    </w:p>
    <w:p w:rsidR="00CF32A4" w:rsidRDefault="002D3EC7" w:rsidP="002D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>
        <w:rPr>
          <w:rFonts w:ascii="Times New Roman" w:eastAsia="HiddenHorzOCR" w:hAnsi="Times New Roman" w:cs="Times New Roman"/>
          <w:bCs/>
          <w:sz w:val="24"/>
          <w:szCs w:val="28"/>
        </w:rPr>
        <w:t>П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ри осуществлении образовательного процес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са студентов с индивидуальными особенностями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(с ограниченными возможностями здоровья) обеспечивается соблюдение следующих о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бщих требований: </w:t>
      </w:r>
    </w:p>
    <w:p w:rsidR="00CF32A4" w:rsidRPr="00552CE3" w:rsidRDefault="002D3EC7" w:rsidP="00552CE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552CE3">
        <w:rPr>
          <w:rFonts w:ascii="Times New Roman" w:eastAsia="HiddenHorzOCR" w:hAnsi="Times New Roman" w:cs="Times New Roman"/>
          <w:bCs/>
          <w:sz w:val="24"/>
          <w:szCs w:val="28"/>
        </w:rPr>
        <w:t xml:space="preserve">осуществление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здоровья; </w:t>
      </w:r>
    </w:p>
    <w:p w:rsidR="00CF32A4" w:rsidRPr="00552CE3" w:rsidRDefault="002D3EC7" w:rsidP="00552CE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552CE3">
        <w:rPr>
          <w:rFonts w:ascii="Times New Roman" w:eastAsia="HiddenHorzOCR" w:hAnsi="Times New Roman" w:cs="Times New Roman"/>
          <w:bCs/>
          <w:sz w:val="24"/>
          <w:szCs w:val="28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особенностей;</w:t>
      </w:r>
    </w:p>
    <w:p w:rsidR="00CF32A4" w:rsidRPr="00552CE3" w:rsidRDefault="002D3EC7" w:rsidP="00552CE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552CE3">
        <w:rPr>
          <w:rFonts w:ascii="Times New Roman" w:eastAsia="HiddenHorzOCR" w:hAnsi="Times New Roman" w:cs="Times New Roman"/>
          <w:bCs/>
          <w:sz w:val="24"/>
          <w:szCs w:val="28"/>
        </w:rPr>
        <w:t xml:space="preserve">пользование необходимыми обучающимся техническими средствами с учетом </w:t>
      </w:r>
      <w:r w:rsidR="00CF32A4" w:rsidRPr="00552CE3">
        <w:rPr>
          <w:rFonts w:ascii="Times New Roman" w:eastAsia="HiddenHorzOCR" w:hAnsi="Times New Roman" w:cs="Times New Roman"/>
          <w:bCs/>
          <w:sz w:val="24"/>
          <w:szCs w:val="28"/>
        </w:rPr>
        <w:t>их индивидуальных особенностей;</w:t>
      </w:r>
    </w:p>
    <w:p w:rsidR="002D3EC7" w:rsidRPr="00552CE3" w:rsidRDefault="002D3EC7" w:rsidP="00552CE3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552CE3">
        <w:rPr>
          <w:rFonts w:ascii="Times New Roman" w:eastAsia="HiddenHorzOCR" w:hAnsi="Times New Roman" w:cs="Times New Roman"/>
          <w:bCs/>
          <w:sz w:val="24"/>
          <w:szCs w:val="28"/>
        </w:rPr>
        <w:t xml:space="preserve">использование специальных </w:t>
      </w:r>
      <w:r w:rsidR="00CF32A4" w:rsidRPr="00552CE3">
        <w:rPr>
          <w:rFonts w:ascii="Times New Roman" w:eastAsia="HiddenHorzOCR" w:hAnsi="Times New Roman" w:cs="Times New Roman"/>
          <w:bCs/>
          <w:sz w:val="24"/>
          <w:szCs w:val="28"/>
        </w:rPr>
        <w:t>методов обучения и воспитания.</w:t>
      </w:r>
    </w:p>
    <w:p w:rsidR="002D3EC7" w:rsidRDefault="002D3EC7" w:rsidP="002D3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</w:p>
    <w:p w:rsidR="002D3EC7" w:rsidRDefault="002D3EC7" w:rsidP="007B5F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bCs/>
          <w:sz w:val="24"/>
          <w:szCs w:val="28"/>
        </w:rPr>
      </w:pPr>
      <w:r w:rsidRPr="002D3EC7">
        <w:rPr>
          <w:rFonts w:ascii="Times New Roman" w:eastAsia="HiddenHorzOCR" w:hAnsi="Times New Roman" w:cs="Times New Roman"/>
          <w:b/>
          <w:bCs/>
          <w:sz w:val="24"/>
          <w:szCs w:val="28"/>
        </w:rPr>
        <w:t>Доведение до сведения обучающихся</w:t>
      </w:r>
      <w:r>
        <w:rPr>
          <w:rFonts w:ascii="Times New Roman" w:eastAsia="HiddenHorzOCR" w:hAnsi="Times New Roman" w:cs="Times New Roman"/>
          <w:b/>
          <w:bCs/>
          <w:sz w:val="24"/>
          <w:szCs w:val="28"/>
        </w:rPr>
        <w:t xml:space="preserve"> с ограниченными возможностями </w:t>
      </w:r>
      <w:r w:rsidRPr="002D3EC7">
        <w:rPr>
          <w:rFonts w:ascii="Times New Roman" w:eastAsia="HiddenHorzOCR" w:hAnsi="Times New Roman" w:cs="Times New Roman"/>
          <w:b/>
          <w:bCs/>
          <w:sz w:val="24"/>
          <w:szCs w:val="28"/>
        </w:rPr>
        <w:t>здоровья в доступной для них форме</w:t>
      </w:r>
    </w:p>
    <w:p w:rsidR="002D3EC7" w:rsidRPr="002D3EC7" w:rsidRDefault="002D3EC7" w:rsidP="007B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Cs/>
          <w:sz w:val="24"/>
          <w:szCs w:val="28"/>
        </w:rPr>
      </w:pP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Все локальные нормативные акты АГ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>К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 xml:space="preserve"> по вопроса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м организации образовательного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>процесса по данной ОП доводятся до сведения инвалидов и обучающихся с ог</w:t>
      </w:r>
      <w:r>
        <w:rPr>
          <w:rFonts w:ascii="Times New Roman" w:eastAsia="HiddenHorzOCR" w:hAnsi="Times New Roman" w:cs="Times New Roman"/>
          <w:bCs/>
          <w:sz w:val="24"/>
          <w:szCs w:val="28"/>
        </w:rPr>
        <w:t xml:space="preserve">раниченными </w:t>
      </w:r>
      <w:r w:rsidRPr="002D3EC7">
        <w:rPr>
          <w:rFonts w:ascii="Times New Roman" w:eastAsia="HiddenHorzOCR" w:hAnsi="Times New Roman" w:cs="Times New Roman"/>
          <w:bCs/>
          <w:sz w:val="24"/>
          <w:szCs w:val="28"/>
        </w:rPr>
        <w:t xml:space="preserve">возможностями здоровья в доступной для них форме. </w:t>
      </w:r>
    </w:p>
    <w:p w:rsidR="008C28A5" w:rsidRPr="008C28A5" w:rsidRDefault="008C28A5" w:rsidP="0003027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sectPr w:rsidR="008C28A5" w:rsidRPr="008C28A5" w:rsidSect="002C13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4C6"/>
    <w:multiLevelType w:val="hybridMultilevel"/>
    <w:tmpl w:val="486269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3649"/>
    <w:multiLevelType w:val="hybridMultilevel"/>
    <w:tmpl w:val="BF5CB6FE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E9"/>
    <w:multiLevelType w:val="hybridMultilevel"/>
    <w:tmpl w:val="5FE89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41488"/>
    <w:multiLevelType w:val="hybridMultilevel"/>
    <w:tmpl w:val="8C949DBA"/>
    <w:lvl w:ilvl="0" w:tplc="BC36EA3E">
      <w:start w:val="1"/>
      <w:numFmt w:val="bullet"/>
      <w:lvlText w:val="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62F0EA8"/>
    <w:multiLevelType w:val="hybridMultilevel"/>
    <w:tmpl w:val="E146FBFA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D14A7"/>
    <w:multiLevelType w:val="hybridMultilevel"/>
    <w:tmpl w:val="DF184C0E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A36A5"/>
    <w:multiLevelType w:val="hybridMultilevel"/>
    <w:tmpl w:val="31F62A88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5C0273"/>
    <w:multiLevelType w:val="hybridMultilevel"/>
    <w:tmpl w:val="F86A897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97696F"/>
    <w:multiLevelType w:val="hybridMultilevel"/>
    <w:tmpl w:val="4CAE1890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94308A"/>
    <w:multiLevelType w:val="hybridMultilevel"/>
    <w:tmpl w:val="A7422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F4520C"/>
    <w:multiLevelType w:val="hybridMultilevel"/>
    <w:tmpl w:val="9B7A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14E2"/>
    <w:multiLevelType w:val="hybridMultilevel"/>
    <w:tmpl w:val="E3CE10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670367"/>
    <w:multiLevelType w:val="hybridMultilevel"/>
    <w:tmpl w:val="8F403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A0642"/>
    <w:multiLevelType w:val="multilevel"/>
    <w:tmpl w:val="9A229C0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B309A3"/>
    <w:multiLevelType w:val="hybridMultilevel"/>
    <w:tmpl w:val="DE004B54"/>
    <w:lvl w:ilvl="0" w:tplc="075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C57EAC"/>
    <w:multiLevelType w:val="hybridMultilevel"/>
    <w:tmpl w:val="A48063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1817A93"/>
    <w:multiLevelType w:val="hybridMultilevel"/>
    <w:tmpl w:val="6C5ECF10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2D1D8B"/>
    <w:multiLevelType w:val="multilevel"/>
    <w:tmpl w:val="249CDE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224407"/>
    <w:multiLevelType w:val="hybridMultilevel"/>
    <w:tmpl w:val="8E1C5124"/>
    <w:lvl w:ilvl="0" w:tplc="CBBC9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655EC2"/>
    <w:multiLevelType w:val="hybridMultilevel"/>
    <w:tmpl w:val="D67E43A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762357"/>
    <w:multiLevelType w:val="hybridMultilevel"/>
    <w:tmpl w:val="F9BE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971AD"/>
    <w:multiLevelType w:val="hybridMultilevel"/>
    <w:tmpl w:val="ACFCC8F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2" w15:restartNumberingAfterBreak="0">
    <w:nsid w:val="6A934478"/>
    <w:multiLevelType w:val="hybridMultilevel"/>
    <w:tmpl w:val="01A2154C"/>
    <w:lvl w:ilvl="0" w:tplc="7D1E8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364C26"/>
    <w:multiLevelType w:val="hybridMultilevel"/>
    <w:tmpl w:val="3C1A31DA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E27C56"/>
    <w:multiLevelType w:val="hybridMultilevel"/>
    <w:tmpl w:val="945AB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3F394B"/>
    <w:multiLevelType w:val="hybridMultilevel"/>
    <w:tmpl w:val="3CF4B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F4030F"/>
    <w:multiLevelType w:val="hybridMultilevel"/>
    <w:tmpl w:val="317CC8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840D0A"/>
    <w:multiLevelType w:val="hybridMultilevel"/>
    <w:tmpl w:val="E3AE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577FF"/>
    <w:multiLevelType w:val="hybridMultilevel"/>
    <w:tmpl w:val="643A7E54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1467E"/>
    <w:multiLevelType w:val="hybridMultilevel"/>
    <w:tmpl w:val="451A6F10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170CFC"/>
    <w:multiLevelType w:val="hybridMultilevel"/>
    <w:tmpl w:val="C3FC215C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6C533A"/>
    <w:multiLevelType w:val="hybridMultilevel"/>
    <w:tmpl w:val="4038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017007"/>
    <w:multiLevelType w:val="hybridMultilevel"/>
    <w:tmpl w:val="316EB65A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0D1727"/>
    <w:multiLevelType w:val="hybridMultilevel"/>
    <w:tmpl w:val="B8F40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8F106A"/>
    <w:multiLevelType w:val="hybridMultilevel"/>
    <w:tmpl w:val="D9B828FE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8"/>
  </w:num>
  <w:num w:numId="6">
    <w:abstractNumId w:val="29"/>
  </w:num>
  <w:num w:numId="7">
    <w:abstractNumId w:val="8"/>
  </w:num>
  <w:num w:numId="8">
    <w:abstractNumId w:val="32"/>
  </w:num>
  <w:num w:numId="9">
    <w:abstractNumId w:val="5"/>
  </w:num>
  <w:num w:numId="10">
    <w:abstractNumId w:val="30"/>
  </w:num>
  <w:num w:numId="11">
    <w:abstractNumId w:val="4"/>
  </w:num>
  <w:num w:numId="12">
    <w:abstractNumId w:val="23"/>
  </w:num>
  <w:num w:numId="13">
    <w:abstractNumId w:val="16"/>
  </w:num>
  <w:num w:numId="14">
    <w:abstractNumId w:val="22"/>
  </w:num>
  <w:num w:numId="15">
    <w:abstractNumId w:val="0"/>
  </w:num>
  <w:num w:numId="16">
    <w:abstractNumId w:val="19"/>
  </w:num>
  <w:num w:numId="17">
    <w:abstractNumId w:val="26"/>
  </w:num>
  <w:num w:numId="18">
    <w:abstractNumId w:val="11"/>
  </w:num>
  <w:num w:numId="19">
    <w:abstractNumId w:val="17"/>
  </w:num>
  <w:num w:numId="20">
    <w:abstractNumId w:val="13"/>
  </w:num>
  <w:num w:numId="21">
    <w:abstractNumId w:val="21"/>
  </w:num>
  <w:num w:numId="22">
    <w:abstractNumId w:val="31"/>
  </w:num>
  <w:num w:numId="23">
    <w:abstractNumId w:val="10"/>
  </w:num>
  <w:num w:numId="24">
    <w:abstractNumId w:val="14"/>
  </w:num>
  <w:num w:numId="25">
    <w:abstractNumId w:val="34"/>
  </w:num>
  <w:num w:numId="26">
    <w:abstractNumId w:val="25"/>
  </w:num>
  <w:num w:numId="27">
    <w:abstractNumId w:val="20"/>
  </w:num>
  <w:num w:numId="28">
    <w:abstractNumId w:val="18"/>
  </w:num>
  <w:num w:numId="29">
    <w:abstractNumId w:val="3"/>
  </w:num>
  <w:num w:numId="30">
    <w:abstractNumId w:val="1"/>
  </w:num>
  <w:num w:numId="31">
    <w:abstractNumId w:val="12"/>
  </w:num>
  <w:num w:numId="32">
    <w:abstractNumId w:val="2"/>
  </w:num>
  <w:num w:numId="33">
    <w:abstractNumId w:val="33"/>
  </w:num>
  <w:num w:numId="34">
    <w:abstractNumId w:val="27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F"/>
    <w:rsid w:val="000009C2"/>
    <w:rsid w:val="0003027F"/>
    <w:rsid w:val="00043E98"/>
    <w:rsid w:val="0006294A"/>
    <w:rsid w:val="000B2E04"/>
    <w:rsid w:val="000B4E3C"/>
    <w:rsid w:val="000C226D"/>
    <w:rsid w:val="000C422B"/>
    <w:rsid w:val="000D0432"/>
    <w:rsid w:val="000E43ED"/>
    <w:rsid w:val="000F345C"/>
    <w:rsid w:val="00120FD0"/>
    <w:rsid w:val="00154F1A"/>
    <w:rsid w:val="00161E03"/>
    <w:rsid w:val="00174282"/>
    <w:rsid w:val="00192A11"/>
    <w:rsid w:val="001971A7"/>
    <w:rsid w:val="001A371C"/>
    <w:rsid w:val="001C233D"/>
    <w:rsid w:val="001D14A7"/>
    <w:rsid w:val="001D20F4"/>
    <w:rsid w:val="001E28B0"/>
    <w:rsid w:val="001E3325"/>
    <w:rsid w:val="001F1417"/>
    <w:rsid w:val="00243B66"/>
    <w:rsid w:val="00275763"/>
    <w:rsid w:val="00295CB2"/>
    <w:rsid w:val="002B2E1F"/>
    <w:rsid w:val="002B3727"/>
    <w:rsid w:val="002C13D3"/>
    <w:rsid w:val="002D3EC7"/>
    <w:rsid w:val="00317C45"/>
    <w:rsid w:val="00351243"/>
    <w:rsid w:val="003625B5"/>
    <w:rsid w:val="00382982"/>
    <w:rsid w:val="0039127A"/>
    <w:rsid w:val="003A11E9"/>
    <w:rsid w:val="003A68F4"/>
    <w:rsid w:val="003A6BCA"/>
    <w:rsid w:val="003B6076"/>
    <w:rsid w:val="003F3249"/>
    <w:rsid w:val="00402B3F"/>
    <w:rsid w:val="00407C02"/>
    <w:rsid w:val="004218F1"/>
    <w:rsid w:val="0042419D"/>
    <w:rsid w:val="0044150F"/>
    <w:rsid w:val="00466F0B"/>
    <w:rsid w:val="00475C49"/>
    <w:rsid w:val="0048017C"/>
    <w:rsid w:val="004873CD"/>
    <w:rsid w:val="004A4C27"/>
    <w:rsid w:val="004C1AA8"/>
    <w:rsid w:val="004F794C"/>
    <w:rsid w:val="00505045"/>
    <w:rsid w:val="00513773"/>
    <w:rsid w:val="0051576A"/>
    <w:rsid w:val="00517355"/>
    <w:rsid w:val="005266A9"/>
    <w:rsid w:val="00537A6C"/>
    <w:rsid w:val="00552CE3"/>
    <w:rsid w:val="0056650D"/>
    <w:rsid w:val="005B4C0A"/>
    <w:rsid w:val="005B4D71"/>
    <w:rsid w:val="005B7CC0"/>
    <w:rsid w:val="006004D7"/>
    <w:rsid w:val="00602D9D"/>
    <w:rsid w:val="0060472E"/>
    <w:rsid w:val="00604FD1"/>
    <w:rsid w:val="0061268E"/>
    <w:rsid w:val="00626890"/>
    <w:rsid w:val="0063065A"/>
    <w:rsid w:val="00646A2E"/>
    <w:rsid w:val="00676CC0"/>
    <w:rsid w:val="006A1538"/>
    <w:rsid w:val="006D0F9C"/>
    <w:rsid w:val="006E12C8"/>
    <w:rsid w:val="006F39FF"/>
    <w:rsid w:val="007012F8"/>
    <w:rsid w:val="00722D87"/>
    <w:rsid w:val="00754A8C"/>
    <w:rsid w:val="00755FCA"/>
    <w:rsid w:val="00762A87"/>
    <w:rsid w:val="00764848"/>
    <w:rsid w:val="00776A7F"/>
    <w:rsid w:val="0078123B"/>
    <w:rsid w:val="00783F72"/>
    <w:rsid w:val="007B5F02"/>
    <w:rsid w:val="007C6999"/>
    <w:rsid w:val="008018B9"/>
    <w:rsid w:val="008831E0"/>
    <w:rsid w:val="00892585"/>
    <w:rsid w:val="008B2B5C"/>
    <w:rsid w:val="008B48BF"/>
    <w:rsid w:val="008C28A5"/>
    <w:rsid w:val="008D2703"/>
    <w:rsid w:val="008D585E"/>
    <w:rsid w:val="008F4BE8"/>
    <w:rsid w:val="00900908"/>
    <w:rsid w:val="00900A45"/>
    <w:rsid w:val="00910D18"/>
    <w:rsid w:val="0091760E"/>
    <w:rsid w:val="0092515A"/>
    <w:rsid w:val="009304DF"/>
    <w:rsid w:val="009309C7"/>
    <w:rsid w:val="009374CE"/>
    <w:rsid w:val="00943CDA"/>
    <w:rsid w:val="009631D5"/>
    <w:rsid w:val="00966B26"/>
    <w:rsid w:val="00972567"/>
    <w:rsid w:val="00983B6D"/>
    <w:rsid w:val="00992339"/>
    <w:rsid w:val="0099523A"/>
    <w:rsid w:val="009A54AC"/>
    <w:rsid w:val="009A779A"/>
    <w:rsid w:val="009D0E75"/>
    <w:rsid w:val="009E4617"/>
    <w:rsid w:val="009E73D6"/>
    <w:rsid w:val="00A11843"/>
    <w:rsid w:val="00A20C97"/>
    <w:rsid w:val="00A60AD4"/>
    <w:rsid w:val="00A63627"/>
    <w:rsid w:val="00A70E50"/>
    <w:rsid w:val="00A73A65"/>
    <w:rsid w:val="00AA7963"/>
    <w:rsid w:val="00AE1870"/>
    <w:rsid w:val="00B15D61"/>
    <w:rsid w:val="00B34A4E"/>
    <w:rsid w:val="00B463A2"/>
    <w:rsid w:val="00B47EF4"/>
    <w:rsid w:val="00B606C8"/>
    <w:rsid w:val="00B9495C"/>
    <w:rsid w:val="00BC4501"/>
    <w:rsid w:val="00BD3637"/>
    <w:rsid w:val="00BD4BB6"/>
    <w:rsid w:val="00C02EF5"/>
    <w:rsid w:val="00C3336D"/>
    <w:rsid w:val="00C910B8"/>
    <w:rsid w:val="00C91949"/>
    <w:rsid w:val="00CB1C82"/>
    <w:rsid w:val="00CC7F31"/>
    <w:rsid w:val="00CD590B"/>
    <w:rsid w:val="00CE4278"/>
    <w:rsid w:val="00CF31EF"/>
    <w:rsid w:val="00CF32A4"/>
    <w:rsid w:val="00D03D16"/>
    <w:rsid w:val="00D06837"/>
    <w:rsid w:val="00D22BD4"/>
    <w:rsid w:val="00D244DF"/>
    <w:rsid w:val="00D26CDC"/>
    <w:rsid w:val="00D32CEF"/>
    <w:rsid w:val="00D522CF"/>
    <w:rsid w:val="00D75ABF"/>
    <w:rsid w:val="00D87343"/>
    <w:rsid w:val="00D879B4"/>
    <w:rsid w:val="00D95861"/>
    <w:rsid w:val="00DB0639"/>
    <w:rsid w:val="00DC431C"/>
    <w:rsid w:val="00DF1D08"/>
    <w:rsid w:val="00E33257"/>
    <w:rsid w:val="00E4770E"/>
    <w:rsid w:val="00E90556"/>
    <w:rsid w:val="00EC4F43"/>
    <w:rsid w:val="00ED4901"/>
    <w:rsid w:val="00EE3A29"/>
    <w:rsid w:val="00EF5ADE"/>
    <w:rsid w:val="00F15F6D"/>
    <w:rsid w:val="00F2242A"/>
    <w:rsid w:val="00F24607"/>
    <w:rsid w:val="00F57230"/>
    <w:rsid w:val="00F83812"/>
    <w:rsid w:val="00F921D2"/>
    <w:rsid w:val="00FA4BBE"/>
    <w:rsid w:val="00FA78AD"/>
    <w:rsid w:val="00FD710D"/>
    <w:rsid w:val="00FF208E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B1CA3"/>
  <w15:docId w15:val="{2A57BA62-61F1-4C44-A4A1-25B82E8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B5"/>
  </w:style>
  <w:style w:type="paragraph" w:styleId="1">
    <w:name w:val="heading 1"/>
    <w:basedOn w:val="a"/>
    <w:next w:val="a"/>
    <w:link w:val="10"/>
    <w:uiPriority w:val="9"/>
    <w:qFormat/>
    <w:locked/>
    <w:rsid w:val="0036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62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62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625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625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625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625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625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625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44DF"/>
    <w:rPr>
      <w:color w:val="0000FF"/>
      <w:u w:val="single"/>
    </w:rPr>
  </w:style>
  <w:style w:type="paragraph" w:customStyle="1" w:styleId="Iauiue">
    <w:name w:val="Iau?iue"/>
    <w:uiPriority w:val="99"/>
    <w:rsid w:val="00D244DF"/>
    <w:pPr>
      <w:overflowPunct w:val="0"/>
      <w:autoSpaceDE w:val="0"/>
      <w:autoSpaceDN w:val="0"/>
      <w:adjustRightInd w:val="0"/>
    </w:pPr>
    <w:rPr>
      <w:rFonts w:ascii="MS Sans Serif" w:hAnsi="MS Sans Serif" w:cs="MS Sans Serif"/>
      <w:sz w:val="20"/>
      <w:szCs w:val="20"/>
      <w:lang w:val="en-US"/>
    </w:rPr>
  </w:style>
  <w:style w:type="paragraph" w:styleId="a4">
    <w:name w:val="Normal (Web)"/>
    <w:aliases w:val="Обычный (Web)"/>
    <w:basedOn w:val="a"/>
    <w:uiPriority w:val="99"/>
    <w:rsid w:val="00D244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38">
    <w:name w:val="Font Style38"/>
    <w:uiPriority w:val="99"/>
    <w:rsid w:val="00D244D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3">
    <w:name w:val="Style23"/>
    <w:basedOn w:val="a"/>
    <w:uiPriority w:val="99"/>
    <w:rsid w:val="00D244DF"/>
    <w:pPr>
      <w:widowControl w:val="0"/>
      <w:autoSpaceDE w:val="0"/>
      <w:autoSpaceDN w:val="0"/>
      <w:adjustRightInd w:val="0"/>
      <w:spacing w:after="0" w:line="482" w:lineRule="exact"/>
      <w:ind w:firstLine="696"/>
    </w:pPr>
    <w:rPr>
      <w:rFonts w:eastAsia="Calibri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3A6B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A6B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3A6BCA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6BCA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rsid w:val="0039127A"/>
    <w:pPr>
      <w:spacing w:line="276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72039D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3625B5"/>
    <w:pPr>
      <w:ind w:left="720"/>
      <w:contextualSpacing/>
    </w:pPr>
  </w:style>
  <w:style w:type="character" w:customStyle="1" w:styleId="ad">
    <w:name w:val="Основной текст_"/>
    <w:basedOn w:val="a0"/>
    <w:link w:val="21"/>
    <w:uiPriority w:val="99"/>
    <w:rsid w:val="009A779A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9A779A"/>
    <w:rPr>
      <w:rFonts w:ascii="Times New Roman" w:eastAsia="Times New Roman" w:hAnsi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9A779A"/>
    <w:pPr>
      <w:widowControl w:val="0"/>
      <w:shd w:val="clear" w:color="auto" w:fill="FFFFFF"/>
      <w:spacing w:before="360" w:after="0" w:line="0" w:lineRule="atLeast"/>
    </w:pPr>
    <w:rPr>
      <w:rFonts w:ascii="Times New Roman" w:hAnsi="Times New Roman" w:cs="Times New Roman"/>
      <w:spacing w:val="-3"/>
      <w:sz w:val="26"/>
      <w:szCs w:val="26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9A779A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A779A"/>
    <w:pPr>
      <w:widowControl w:val="0"/>
      <w:shd w:val="clear" w:color="auto" w:fill="FFFFFF"/>
      <w:spacing w:after="0" w:line="485" w:lineRule="exact"/>
      <w:ind w:firstLine="700"/>
      <w:outlineLvl w:val="2"/>
    </w:pPr>
    <w:rPr>
      <w:rFonts w:ascii="Times New Roman" w:hAnsi="Times New Roman" w:cs="Times New Roman"/>
      <w:b/>
      <w:bCs/>
      <w:spacing w:val="-2"/>
      <w:sz w:val="26"/>
      <w:szCs w:val="26"/>
      <w:lang w:eastAsia="ru-RU"/>
    </w:rPr>
  </w:style>
  <w:style w:type="character" w:customStyle="1" w:styleId="100">
    <w:name w:val="Основной текст (10)_"/>
    <w:basedOn w:val="a0"/>
    <w:link w:val="101"/>
    <w:rsid w:val="003625B5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625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pacing w:val="-2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2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25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25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625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25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625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25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locked/>
    <w:rsid w:val="0036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36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36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locked/>
    <w:rsid w:val="00362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62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qFormat/>
    <w:locked/>
    <w:rsid w:val="003625B5"/>
    <w:rPr>
      <w:b/>
      <w:bCs/>
    </w:rPr>
  </w:style>
  <w:style w:type="character" w:styleId="af4">
    <w:name w:val="Emphasis"/>
    <w:basedOn w:val="a0"/>
    <w:uiPriority w:val="20"/>
    <w:qFormat/>
    <w:locked/>
    <w:rsid w:val="003625B5"/>
    <w:rPr>
      <w:i/>
      <w:iCs/>
    </w:rPr>
  </w:style>
  <w:style w:type="paragraph" w:styleId="af5">
    <w:name w:val="No Spacing"/>
    <w:uiPriority w:val="1"/>
    <w:qFormat/>
    <w:rsid w:val="003625B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625B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625B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36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3625B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3625B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3625B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625B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625B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625B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625B5"/>
    <w:pPr>
      <w:outlineLvl w:val="9"/>
    </w:pPr>
  </w:style>
  <w:style w:type="table" w:styleId="afe">
    <w:name w:val="Table Grid"/>
    <w:basedOn w:val="a1"/>
    <w:locked/>
    <w:rsid w:val="009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A63627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11">
    <w:name w:val="Основной текст1"/>
    <w:basedOn w:val="a"/>
    <w:rsid w:val="00A63627"/>
    <w:pPr>
      <w:shd w:val="clear" w:color="auto" w:fill="FFFFFF"/>
      <w:spacing w:before="300" w:after="0" w:line="480" w:lineRule="exact"/>
      <w:ind w:hanging="680"/>
      <w:jc w:val="center"/>
    </w:pPr>
    <w:rPr>
      <w:rFonts w:eastAsiaTheme="minorHAnsi"/>
      <w:sz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A63627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A6362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8B2B5C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Основной текст + Полужирный"/>
    <w:rsid w:val="00943CDA"/>
    <w:rPr>
      <w:b/>
      <w:bCs/>
      <w:sz w:val="27"/>
      <w:szCs w:val="27"/>
      <w:lang w:bidi="ar-SA"/>
    </w:rPr>
  </w:style>
  <w:style w:type="paragraph" w:styleId="24">
    <w:name w:val="Body Text Indent 2"/>
    <w:basedOn w:val="a"/>
    <w:link w:val="25"/>
    <w:rsid w:val="00D95861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95861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8C28A5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8C28A5"/>
  </w:style>
  <w:style w:type="paragraph" w:styleId="12">
    <w:name w:val="toc 1"/>
    <w:basedOn w:val="a"/>
    <w:next w:val="a"/>
    <w:autoRedefine/>
    <w:uiPriority w:val="39"/>
    <w:locked/>
    <w:rsid w:val="008D585E"/>
    <w:pPr>
      <w:spacing w:after="100"/>
    </w:pPr>
  </w:style>
  <w:style w:type="paragraph" w:styleId="26">
    <w:name w:val="toc 2"/>
    <w:basedOn w:val="a"/>
    <w:next w:val="a"/>
    <w:autoRedefine/>
    <w:uiPriority w:val="39"/>
    <w:locked/>
    <w:rsid w:val="008D585E"/>
    <w:pPr>
      <w:spacing w:after="100"/>
      <w:ind w:left="220"/>
    </w:pPr>
  </w:style>
  <w:style w:type="paragraph" w:styleId="34">
    <w:name w:val="toc 3"/>
    <w:basedOn w:val="a"/>
    <w:next w:val="a"/>
    <w:autoRedefine/>
    <w:uiPriority w:val="39"/>
    <w:locked/>
    <w:rsid w:val="008D585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D9D0-D095-468E-893A-02622533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 Сергей Валерьевич</dc:creator>
  <cp:lastModifiedBy>Xenia</cp:lastModifiedBy>
  <cp:revision>14</cp:revision>
  <cp:lastPrinted>2019-03-29T07:21:00Z</cp:lastPrinted>
  <dcterms:created xsi:type="dcterms:W3CDTF">2018-04-25T06:18:00Z</dcterms:created>
  <dcterms:modified xsi:type="dcterms:W3CDTF">2021-03-22T12:10:00Z</dcterms:modified>
</cp:coreProperties>
</file>